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8DEC">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巡游出租汽车驾驶员从业资格区域（地方）科目理论题库</w:t>
      </w:r>
    </w:p>
    <w:p w14:paraId="63E1A9CA">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（2024年</w:t>
      </w:r>
      <w:r>
        <w:rPr>
          <w:rFonts w:hint="default" w:ascii="Times New Roman" w:hAnsi="Times New Roman" w:eastAsia="方正小标宋简体" w:cs="Times New Roman"/>
          <w:b w:val="0"/>
          <w:bCs w:val="0"/>
          <w:color w:val="auto"/>
          <w:sz w:val="44"/>
          <w:szCs w:val="44"/>
          <w:u w:val="none"/>
          <w:lang w:val="en-US" w:eastAsia="zh-CN"/>
        </w:rPr>
        <w:t>版</w:t>
      </w:r>
      <w:r>
        <w:rPr>
          <w:rFonts w:hint="default" w:ascii="Times New Roman" w:hAnsi="Times New Roman" w:eastAsia="方正小标宋简体" w:cs="Times New Roman"/>
          <w:b w:val="0"/>
          <w:bCs w:val="0"/>
          <w:color w:val="auto"/>
          <w:sz w:val="44"/>
          <w:szCs w:val="44"/>
          <w:u w:val="none"/>
          <w:lang w:eastAsia="zh-CN"/>
        </w:rPr>
        <w:t>）</w:t>
      </w:r>
    </w:p>
    <w:p w14:paraId="6F216F75">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lang w:eastAsia="zh-CN"/>
        </w:rPr>
      </w:pPr>
    </w:p>
    <w:p w14:paraId="5ABC01EC">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第一部分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地方出租汽车政策、法规和标准</w:t>
      </w:r>
      <w:r>
        <w:rPr>
          <w:rFonts w:hint="default" w:ascii="Times New Roman" w:hAnsi="Times New Roman" w:eastAsia="黑体" w:cs="Times New Roman"/>
          <w:b w:val="0"/>
          <w:bCs w:val="0"/>
          <w:color w:val="auto"/>
          <w:sz w:val="32"/>
          <w:szCs w:val="32"/>
          <w:u w:val="none"/>
          <w:lang w:eastAsia="zh-CN"/>
        </w:rPr>
        <w:t>（</w:t>
      </w:r>
      <w:r>
        <w:rPr>
          <w:rFonts w:hint="default" w:ascii="Times New Roman" w:hAnsi="Times New Roman" w:eastAsia="黑体" w:cs="Times New Roman"/>
          <w:b w:val="0"/>
          <w:bCs w:val="0"/>
          <w:color w:val="auto"/>
          <w:sz w:val="32"/>
          <w:szCs w:val="32"/>
          <w:u w:val="none"/>
          <w:lang w:val="en-US" w:eastAsia="zh-CN"/>
        </w:rPr>
        <w:t>120题</w:t>
      </w:r>
      <w:r>
        <w:rPr>
          <w:rFonts w:hint="default" w:ascii="Times New Roman" w:hAnsi="Times New Roman" w:eastAsia="黑体" w:cs="Times New Roman"/>
          <w:b w:val="0"/>
          <w:bCs w:val="0"/>
          <w:color w:val="auto"/>
          <w:sz w:val="32"/>
          <w:szCs w:val="32"/>
          <w:u w:val="none"/>
          <w:lang w:eastAsia="zh-CN"/>
        </w:rPr>
        <w:t>）</w:t>
      </w:r>
    </w:p>
    <w:p w14:paraId="12AD6C4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p>
    <w:p w14:paraId="4375AE21">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《湖北省道路运输条例》、《湖北省出租汽车客运管理办法》</w:t>
      </w:r>
      <w:r>
        <w:rPr>
          <w:rFonts w:hint="default" w:ascii="Times New Roman" w:hAnsi="Times New Roman" w:eastAsia="宋体" w:cs="Times New Roman"/>
          <w:b w:val="0"/>
          <w:bCs w:val="0"/>
          <w:color w:val="auto"/>
          <w:sz w:val="21"/>
          <w:szCs w:val="21"/>
          <w:u w:val="none"/>
          <w:lang w:eastAsia="zh-CN"/>
        </w:rPr>
        <w:t>、《黄石市人民政府关于深化出租汽车行业改革的实施意见》</w:t>
      </w:r>
      <w:r>
        <w:rPr>
          <w:rFonts w:hint="default" w:ascii="Times New Roman" w:hAnsi="Times New Roman" w:cs="Times New Roman"/>
          <w:b w:val="0"/>
          <w:bCs w:val="0"/>
          <w:color w:val="auto"/>
          <w:sz w:val="21"/>
          <w:szCs w:val="21"/>
          <w:u w:val="none"/>
          <w:lang w:eastAsia="zh-CN"/>
        </w:rPr>
        <w:t>、</w:t>
      </w:r>
      <w:r>
        <w:rPr>
          <w:rFonts w:hint="default" w:ascii="Times New Roman" w:hAnsi="Times New Roman" w:cs="Times New Roman"/>
          <w:b w:val="0"/>
          <w:bCs w:val="0"/>
          <w:color w:val="auto"/>
          <w:kern w:val="0"/>
          <w:sz w:val="21"/>
          <w:szCs w:val="21"/>
          <w:highlight w:val="none"/>
          <w:u w:val="none"/>
          <w:lang w:eastAsia="zh-CN"/>
        </w:rPr>
        <w:t>《中华人民共和国禁毒法》、《中华人民共和国治安管理处罚法》</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lang w:val="en-US" w:eastAsia="zh-CN"/>
        </w:rPr>
        <w:t>120</w:t>
      </w:r>
      <w:r>
        <w:rPr>
          <w:rFonts w:hint="default" w:ascii="Times New Roman" w:hAnsi="Times New Roman" w:eastAsia="宋体" w:cs="Times New Roman"/>
          <w:b w:val="0"/>
          <w:bCs w:val="0"/>
          <w:color w:val="auto"/>
          <w:sz w:val="21"/>
          <w:szCs w:val="21"/>
          <w:u w:val="none"/>
          <w:lang w:val="en-US" w:eastAsia="zh-CN"/>
        </w:rPr>
        <w:t>题</w:t>
      </w:r>
      <w:r>
        <w:rPr>
          <w:rFonts w:hint="default" w:ascii="Times New Roman" w:hAnsi="Times New Roman" w:eastAsia="宋体" w:cs="Times New Roman"/>
          <w:b w:val="0"/>
          <w:bCs w:val="0"/>
          <w:color w:val="auto"/>
          <w:sz w:val="21"/>
          <w:szCs w:val="21"/>
          <w:u w:val="none"/>
          <w:lang w:eastAsia="zh-CN"/>
        </w:rPr>
        <w:t>）</w:t>
      </w:r>
    </w:p>
    <w:p w14:paraId="0CFC0B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u w:val="none"/>
          <w:lang w:eastAsia="zh-CN"/>
        </w:rPr>
      </w:pPr>
    </w:p>
    <w:p w14:paraId="6647EAA1">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66题）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10"/>
        <w:gridCol w:w="900"/>
      </w:tblGrid>
      <w:tr w14:paraId="3B81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B2CC3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10" w:type="dxa"/>
            <w:noWrap w:val="0"/>
            <w:vAlign w:val="center"/>
          </w:tcPr>
          <w:p w14:paraId="6A2A01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900" w:type="dxa"/>
            <w:noWrap w:val="0"/>
            <w:vAlign w:val="center"/>
          </w:tcPr>
          <w:p w14:paraId="030452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答案</w:t>
            </w:r>
          </w:p>
        </w:tc>
      </w:tr>
      <w:tr w14:paraId="02C1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74081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10" w:type="dxa"/>
            <w:noWrap w:val="0"/>
            <w:vAlign w:val="top"/>
          </w:tcPr>
          <w:p w14:paraId="3D194F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rPr>
              <w:t>出租汽车是城市综合交通运输体系的组成部分，是城市公共交通的补充，为社会公众提供个性化运输服务。</w:t>
            </w:r>
          </w:p>
        </w:tc>
        <w:tc>
          <w:tcPr>
            <w:tcW w:w="900" w:type="dxa"/>
            <w:noWrap w:val="0"/>
            <w:vAlign w:val="center"/>
          </w:tcPr>
          <w:p w14:paraId="5B17F3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7CE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14:paraId="718651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10" w:type="dxa"/>
            <w:noWrap w:val="0"/>
            <w:vAlign w:val="top"/>
          </w:tcPr>
          <w:p w14:paraId="759F3D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于</w:t>
            </w:r>
            <w:r>
              <w:rPr>
                <w:rFonts w:hint="default" w:ascii="Times New Roman" w:hAnsi="Times New Roman" w:eastAsia="宋体" w:cs="Times New Roman"/>
                <w:b w:val="0"/>
                <w:bCs w:val="0"/>
                <w:color w:val="auto"/>
                <w:sz w:val="21"/>
                <w:szCs w:val="21"/>
                <w:u w:val="none"/>
                <w:lang w:val="en-US" w:eastAsia="zh-CN"/>
              </w:rPr>
              <w:t>2006年10月1日实施。</w:t>
            </w:r>
          </w:p>
          <w:p w14:paraId="1C79CF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w:t>
            </w:r>
            <w:r>
              <w:rPr>
                <w:rFonts w:hint="default" w:ascii="Times New Roman" w:hAnsi="Times New Roman" w:eastAsia="黑体" w:cs="Times New Roman"/>
                <w:b w:val="0"/>
                <w:bCs w:val="0"/>
                <w:i w:val="0"/>
                <w:iCs w:val="0"/>
                <w:caps w:val="0"/>
                <w:color w:val="auto"/>
                <w:spacing w:val="0"/>
                <w:sz w:val="24"/>
                <w:szCs w:val="24"/>
                <w:shd w:val="clear" w:fill="FFFFFF"/>
              </w:rPr>
              <w:t>《湖北省</w:t>
            </w:r>
            <w:r>
              <w:rPr>
                <w:rFonts w:hint="default" w:ascii="Times New Roman" w:hAnsi="Times New Roman" w:eastAsia="黑体" w:cs="Times New Roman"/>
                <w:b w:val="0"/>
                <w:bCs w:val="0"/>
                <w:i w:val="0"/>
                <w:iCs w:val="0"/>
                <w:caps w:val="0"/>
                <w:color w:val="auto"/>
                <w:spacing w:val="0"/>
                <w:sz w:val="24"/>
                <w:szCs w:val="24"/>
                <w:shd w:val="clear" w:fill="FFFFFF"/>
                <w:lang w:eastAsia="zh-CN"/>
              </w:rPr>
              <w:t>道路运输条例</w:t>
            </w:r>
            <w:r>
              <w:rPr>
                <w:rFonts w:hint="default" w:ascii="Times New Roman" w:hAnsi="Times New Roman" w:eastAsia="黑体" w:cs="Times New Roman"/>
                <w:b w:val="0"/>
                <w:bCs w:val="0"/>
                <w:i w:val="0"/>
                <w:iCs w:val="0"/>
                <w:caps w:val="0"/>
                <w:color w:val="auto"/>
                <w:spacing w:val="0"/>
                <w:sz w:val="24"/>
                <w:szCs w:val="24"/>
                <w:shd w:val="clear" w:fill="FFFFFF"/>
              </w:rPr>
              <w:t>》第四十八条</w:t>
            </w: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 xml:space="preserve"> </w:t>
            </w:r>
            <w:r>
              <w:rPr>
                <w:rFonts w:hint="default" w:ascii="Times New Roman" w:hAnsi="Times New Roman" w:eastAsia="黑体" w:cs="Times New Roman"/>
                <w:b w:val="0"/>
                <w:bCs w:val="0"/>
                <w:i w:val="0"/>
                <w:iCs w:val="0"/>
                <w:caps w:val="0"/>
                <w:color w:val="auto"/>
                <w:spacing w:val="0"/>
                <w:sz w:val="24"/>
                <w:szCs w:val="24"/>
                <w:shd w:val="clear" w:fill="FFFFFF"/>
              </w:rPr>
              <w:t>本条例自2006年12月1日起施行。</w:t>
            </w:r>
          </w:p>
        </w:tc>
        <w:tc>
          <w:tcPr>
            <w:tcW w:w="900" w:type="dxa"/>
            <w:noWrap w:val="0"/>
            <w:vAlign w:val="center"/>
          </w:tcPr>
          <w:p w14:paraId="4EBF38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错误</w:t>
            </w:r>
          </w:p>
        </w:tc>
      </w:tr>
      <w:tr w14:paraId="585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1C2A6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10" w:type="dxa"/>
            <w:noWrap w:val="0"/>
            <w:vAlign w:val="top"/>
          </w:tcPr>
          <w:p w14:paraId="278813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根据</w:t>
            </w: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》规定，</w:t>
            </w:r>
            <w:r>
              <w:rPr>
                <w:rFonts w:hint="default" w:ascii="Times New Roman" w:hAnsi="Times New Roman" w:eastAsia="宋体" w:cs="Times New Roman"/>
                <w:b w:val="0"/>
                <w:bCs w:val="0"/>
                <w:color w:val="auto"/>
                <w:sz w:val="21"/>
                <w:szCs w:val="21"/>
                <w:u w:val="none"/>
                <w:lang w:eastAsia="zh-CN"/>
              </w:rPr>
              <w:t>同一城市实行统一的</w:t>
            </w:r>
            <w:r>
              <w:rPr>
                <w:rFonts w:hint="default" w:ascii="Times New Roman" w:hAnsi="Times New Roman" w:cs="Times New Roman"/>
                <w:b w:val="0"/>
                <w:bCs w:val="0"/>
                <w:color w:val="auto"/>
                <w:sz w:val="21"/>
                <w:szCs w:val="21"/>
                <w:u w:val="none"/>
                <w:lang w:eastAsia="zh-CN"/>
              </w:rPr>
              <w:t>出租汽车</w:t>
            </w:r>
            <w:r>
              <w:rPr>
                <w:rFonts w:hint="default" w:ascii="Times New Roman" w:hAnsi="Times New Roman" w:eastAsia="宋体" w:cs="Times New Roman"/>
                <w:b w:val="0"/>
                <w:bCs w:val="0"/>
                <w:color w:val="auto"/>
                <w:sz w:val="21"/>
                <w:szCs w:val="21"/>
                <w:u w:val="none"/>
                <w:lang w:eastAsia="zh-CN"/>
              </w:rPr>
              <w:t>经营许可期限</w:t>
            </w:r>
            <w:r>
              <w:rPr>
                <w:rFonts w:hint="default" w:ascii="Times New Roman" w:hAnsi="Times New Roman" w:cs="Times New Roman"/>
                <w:b w:val="0"/>
                <w:bCs w:val="0"/>
                <w:color w:val="auto"/>
                <w:sz w:val="21"/>
                <w:szCs w:val="21"/>
                <w:u w:val="none"/>
                <w:lang w:eastAsia="zh-CN"/>
              </w:rPr>
              <w:t>。</w:t>
            </w:r>
          </w:p>
        </w:tc>
        <w:tc>
          <w:tcPr>
            <w:tcW w:w="900" w:type="dxa"/>
            <w:noWrap w:val="0"/>
            <w:vAlign w:val="center"/>
          </w:tcPr>
          <w:p w14:paraId="0F8DBC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0220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BB3E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10" w:type="dxa"/>
            <w:noWrap w:val="0"/>
            <w:vAlign w:val="top"/>
          </w:tcPr>
          <w:p w14:paraId="6868CF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》规定，</w:t>
            </w:r>
            <w:r>
              <w:rPr>
                <w:rFonts w:hint="default" w:ascii="Times New Roman" w:hAnsi="Times New Roman" w:eastAsia="宋体" w:cs="Times New Roman"/>
                <w:b w:val="0"/>
                <w:bCs w:val="0"/>
                <w:color w:val="auto"/>
                <w:sz w:val="21"/>
                <w:szCs w:val="21"/>
                <w:u w:val="none"/>
                <w:lang w:eastAsia="zh-CN"/>
              </w:rPr>
              <w:t>出租汽车经营许可期限为</w:t>
            </w:r>
            <w:r>
              <w:rPr>
                <w:rFonts w:hint="default" w:ascii="Times New Roman" w:hAnsi="Times New Roman" w:eastAsia="宋体" w:cs="Times New Roman"/>
                <w:b w:val="0"/>
                <w:bCs w:val="0"/>
                <w:color w:val="auto"/>
                <w:sz w:val="21"/>
                <w:szCs w:val="21"/>
                <w:u w:val="none"/>
                <w:lang w:val="en-US" w:eastAsia="zh-CN"/>
              </w:rPr>
              <w:t>4至6年。</w:t>
            </w:r>
          </w:p>
          <w:p w14:paraId="5EFDF2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解析：《湖北省道路运输条例》第十三条 出租汽车客运经营许可期限为4年至8年，同一城市实行统一的经营许可期限。</w:t>
            </w:r>
          </w:p>
        </w:tc>
        <w:tc>
          <w:tcPr>
            <w:tcW w:w="900" w:type="dxa"/>
            <w:noWrap w:val="0"/>
            <w:vAlign w:val="center"/>
          </w:tcPr>
          <w:p w14:paraId="5FFA53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错误</w:t>
            </w:r>
          </w:p>
        </w:tc>
      </w:tr>
      <w:tr w14:paraId="0FDD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3EF7A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5</w:t>
            </w:r>
          </w:p>
        </w:tc>
        <w:tc>
          <w:tcPr>
            <w:tcW w:w="12810" w:type="dxa"/>
            <w:noWrap w:val="0"/>
            <w:vAlign w:val="top"/>
          </w:tcPr>
          <w:p w14:paraId="3DAB3C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color w:val="auto"/>
                <w:sz w:val="21"/>
                <w:szCs w:val="21"/>
                <w:u w:val="none"/>
                <w:lang w:eastAsia="zh-CN"/>
              </w:rPr>
              <w:t>于</w:t>
            </w:r>
            <w:r>
              <w:rPr>
                <w:rFonts w:hint="default" w:ascii="Times New Roman" w:hAnsi="Times New Roman" w:eastAsia="宋体" w:cs="Times New Roman"/>
                <w:b w:val="0"/>
                <w:bCs w:val="0"/>
                <w:color w:val="auto"/>
                <w:sz w:val="21"/>
                <w:szCs w:val="21"/>
                <w:u w:val="none"/>
                <w:lang w:val="en-US" w:eastAsia="zh-CN"/>
              </w:rPr>
              <w:t>2004年10月1日起实施。</w:t>
            </w:r>
          </w:p>
        </w:tc>
        <w:tc>
          <w:tcPr>
            <w:tcW w:w="900" w:type="dxa"/>
            <w:noWrap w:val="0"/>
            <w:vAlign w:val="center"/>
          </w:tcPr>
          <w:p w14:paraId="409441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311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5174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6</w:t>
            </w:r>
          </w:p>
        </w:tc>
        <w:tc>
          <w:tcPr>
            <w:tcW w:w="12810" w:type="dxa"/>
            <w:noWrap w:val="0"/>
            <w:vAlign w:val="top"/>
          </w:tcPr>
          <w:p w14:paraId="3902D7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sz w:val="21"/>
                <w:szCs w:val="21"/>
                <w:u w:val="none"/>
                <w:lang w:eastAsia="zh-CN"/>
              </w:rPr>
              <w:t>，巡游</w:t>
            </w:r>
            <w:r>
              <w:rPr>
                <w:rFonts w:hint="default" w:ascii="Times New Roman" w:hAnsi="Times New Roman" w:eastAsia="宋体" w:cs="Times New Roman"/>
                <w:b w:val="0"/>
                <w:bCs w:val="0"/>
                <w:color w:val="auto"/>
                <w:sz w:val="21"/>
                <w:szCs w:val="21"/>
                <w:u w:val="none"/>
              </w:rPr>
              <w:t>出租汽车客运服务实行扬手招车、电话预约、</w:t>
            </w:r>
            <w:r>
              <w:rPr>
                <w:rFonts w:hint="default" w:ascii="Times New Roman" w:hAnsi="Times New Roman" w:cs="Times New Roman"/>
                <w:b w:val="0"/>
                <w:bCs w:val="0"/>
                <w:color w:val="auto"/>
                <w:sz w:val="21"/>
                <w:szCs w:val="21"/>
                <w:u w:val="none"/>
                <w:lang w:eastAsia="zh-CN"/>
              </w:rPr>
              <w:t>网上预约和</w:t>
            </w:r>
            <w:r>
              <w:rPr>
                <w:rFonts w:hint="default" w:ascii="Times New Roman" w:hAnsi="Times New Roman" w:eastAsia="宋体" w:cs="Times New Roman"/>
                <w:b w:val="0"/>
                <w:bCs w:val="0"/>
                <w:color w:val="auto"/>
                <w:sz w:val="21"/>
                <w:szCs w:val="21"/>
                <w:u w:val="none"/>
              </w:rPr>
              <w:t>站点租车等方式。</w:t>
            </w:r>
          </w:p>
        </w:tc>
        <w:tc>
          <w:tcPr>
            <w:tcW w:w="900" w:type="dxa"/>
            <w:noWrap w:val="0"/>
            <w:vAlign w:val="center"/>
          </w:tcPr>
          <w:p w14:paraId="6A7C2A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602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48E28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7</w:t>
            </w:r>
          </w:p>
        </w:tc>
        <w:tc>
          <w:tcPr>
            <w:tcW w:w="12810" w:type="dxa"/>
            <w:noWrap w:val="0"/>
            <w:vAlign w:val="top"/>
          </w:tcPr>
          <w:p w14:paraId="2AD4A1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出租汽车客运经营者应及时处理驾驶员、乘客的投诉。</w:t>
            </w:r>
          </w:p>
        </w:tc>
        <w:tc>
          <w:tcPr>
            <w:tcW w:w="900" w:type="dxa"/>
            <w:noWrap w:val="0"/>
            <w:vAlign w:val="center"/>
          </w:tcPr>
          <w:p w14:paraId="581F17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336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D526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8</w:t>
            </w:r>
          </w:p>
        </w:tc>
        <w:tc>
          <w:tcPr>
            <w:tcW w:w="12810" w:type="dxa"/>
            <w:noWrap w:val="0"/>
            <w:vAlign w:val="top"/>
          </w:tcPr>
          <w:p w14:paraId="2F55FB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出租汽车驾驶员不得故意绕道行驶</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3E061C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E73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1ACF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9</w:t>
            </w:r>
          </w:p>
        </w:tc>
        <w:tc>
          <w:tcPr>
            <w:tcW w:w="12810" w:type="dxa"/>
            <w:noWrap w:val="0"/>
            <w:vAlign w:val="top"/>
          </w:tcPr>
          <w:p w14:paraId="2D8AE4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w:t>
            </w:r>
            <w:r>
              <w:rPr>
                <w:rFonts w:hint="default" w:ascii="Times New Roman" w:hAnsi="Times New Roman" w:eastAsia="宋体" w:cs="Times New Roman"/>
                <w:b w:val="0"/>
                <w:bCs w:val="0"/>
                <w:color w:val="auto"/>
                <w:kern w:val="0"/>
                <w:sz w:val="21"/>
                <w:szCs w:val="21"/>
                <w:u w:val="none"/>
                <w:lang w:eastAsia="zh-CN"/>
              </w:rPr>
              <w:t>可以随时</w:t>
            </w:r>
            <w:r>
              <w:rPr>
                <w:rFonts w:hint="default" w:ascii="Times New Roman" w:hAnsi="Times New Roman" w:eastAsia="宋体" w:cs="Times New Roman"/>
                <w:b w:val="0"/>
                <w:bCs w:val="0"/>
                <w:color w:val="auto"/>
                <w:kern w:val="0"/>
                <w:sz w:val="21"/>
                <w:szCs w:val="21"/>
                <w:u w:val="none"/>
              </w:rPr>
              <w:t>终止服务</w:t>
            </w:r>
            <w:r>
              <w:rPr>
                <w:rFonts w:hint="default" w:ascii="Times New Roman" w:hAnsi="Times New Roman" w:eastAsia="宋体" w:cs="Times New Roman"/>
                <w:b w:val="0"/>
                <w:bCs w:val="0"/>
                <w:color w:val="auto"/>
                <w:kern w:val="0"/>
                <w:sz w:val="21"/>
                <w:szCs w:val="21"/>
                <w:u w:val="none"/>
                <w:lang w:eastAsia="zh-CN"/>
              </w:rPr>
              <w:t>。</w:t>
            </w:r>
          </w:p>
          <w:p w14:paraId="68497F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解析：《湖北省出租汽车客运管理办法》第二十一条  出租汽车驾驶员应遵守下列规定：</w:t>
            </w:r>
          </w:p>
          <w:p w14:paraId="527676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（三）不得故意绕道行驶，载客途中无正当理由不得终止服务，未经乘客同意不得另载他人。</w:t>
            </w:r>
          </w:p>
        </w:tc>
        <w:tc>
          <w:tcPr>
            <w:tcW w:w="900" w:type="dxa"/>
            <w:noWrap w:val="0"/>
            <w:vAlign w:val="center"/>
          </w:tcPr>
          <w:p w14:paraId="011342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2E0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66C0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10</w:t>
            </w:r>
          </w:p>
        </w:tc>
        <w:tc>
          <w:tcPr>
            <w:tcW w:w="12810" w:type="dxa"/>
            <w:noWrap w:val="0"/>
            <w:vAlign w:val="top"/>
          </w:tcPr>
          <w:p w14:paraId="38CFFC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出租汽车驾驶员载客途中未经乘客同意</w:t>
            </w:r>
            <w:r>
              <w:rPr>
                <w:rFonts w:hint="default" w:ascii="Times New Roman" w:hAnsi="Times New Roman" w:eastAsia="宋体" w:cs="Times New Roman"/>
                <w:b w:val="0"/>
                <w:bCs w:val="0"/>
                <w:color w:val="auto"/>
                <w:kern w:val="0"/>
                <w:sz w:val="21"/>
                <w:szCs w:val="21"/>
                <w:u w:val="none"/>
                <w:lang w:eastAsia="zh-CN"/>
              </w:rPr>
              <w:t>可以</w:t>
            </w:r>
            <w:r>
              <w:rPr>
                <w:rFonts w:hint="default" w:ascii="Times New Roman" w:hAnsi="Times New Roman" w:eastAsia="宋体" w:cs="Times New Roman"/>
                <w:b w:val="0"/>
                <w:bCs w:val="0"/>
                <w:color w:val="auto"/>
                <w:kern w:val="0"/>
                <w:sz w:val="21"/>
                <w:szCs w:val="21"/>
                <w:u w:val="none"/>
              </w:rPr>
              <w:t>另载他人</w:t>
            </w:r>
            <w:r>
              <w:rPr>
                <w:rFonts w:hint="default" w:ascii="Times New Roman" w:hAnsi="Times New Roman" w:eastAsia="宋体" w:cs="Times New Roman"/>
                <w:b w:val="0"/>
                <w:bCs w:val="0"/>
                <w:color w:val="auto"/>
                <w:kern w:val="0"/>
                <w:sz w:val="21"/>
                <w:szCs w:val="21"/>
                <w:u w:val="none"/>
                <w:lang w:eastAsia="zh-CN"/>
              </w:rPr>
              <w:t>。</w:t>
            </w:r>
          </w:p>
          <w:p w14:paraId="791FEE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解析：《湖北省出租汽车客运管理办法》第二十一条  出租汽车驾驶员应遵守下列规定：</w:t>
            </w:r>
          </w:p>
          <w:p w14:paraId="697B64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（三）不得故意绕道行驶，载客途中无正当理由不得终止服务，未经乘客同意不得另载他人。</w:t>
            </w:r>
          </w:p>
        </w:tc>
        <w:tc>
          <w:tcPr>
            <w:tcW w:w="900" w:type="dxa"/>
            <w:noWrap w:val="0"/>
            <w:vAlign w:val="center"/>
          </w:tcPr>
          <w:p w14:paraId="0C290B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3A4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ACC9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11</w:t>
            </w:r>
          </w:p>
        </w:tc>
        <w:tc>
          <w:tcPr>
            <w:tcW w:w="12810" w:type="dxa"/>
            <w:noWrap w:val="0"/>
            <w:vAlign w:val="top"/>
          </w:tcPr>
          <w:p w14:paraId="73947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w:t>
            </w:r>
            <w:r>
              <w:rPr>
                <w:rFonts w:hint="default" w:ascii="Times New Roman" w:hAnsi="Times New Roman" w:eastAsia="宋体" w:cs="Times New Roman"/>
                <w:b w:val="0"/>
                <w:bCs w:val="0"/>
                <w:color w:val="auto"/>
                <w:kern w:val="0"/>
                <w:sz w:val="21"/>
                <w:szCs w:val="21"/>
                <w:u w:val="none"/>
                <w:lang w:eastAsia="zh-CN"/>
              </w:rPr>
              <w:t>应</w:t>
            </w:r>
            <w:r>
              <w:rPr>
                <w:rFonts w:hint="default" w:ascii="Times New Roman" w:hAnsi="Times New Roman" w:eastAsia="宋体" w:cs="Times New Roman"/>
                <w:b w:val="0"/>
                <w:bCs w:val="0"/>
                <w:color w:val="auto"/>
                <w:kern w:val="0"/>
                <w:sz w:val="21"/>
                <w:szCs w:val="21"/>
                <w:u w:val="none"/>
              </w:rPr>
              <w:t>按规定使用计价器并出具合法有效的车费发票</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7CB44E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8A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AA44C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12</w:t>
            </w:r>
          </w:p>
        </w:tc>
        <w:tc>
          <w:tcPr>
            <w:tcW w:w="12810" w:type="dxa"/>
            <w:noWrap w:val="0"/>
            <w:vAlign w:val="top"/>
          </w:tcPr>
          <w:p w14:paraId="2CA136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出租汽车驾驶员随车携带机动车驾驶证、行驶证、道路运输证以及从业</w:t>
            </w:r>
            <w:r>
              <w:rPr>
                <w:rFonts w:hint="default" w:ascii="Times New Roman" w:hAnsi="Times New Roman" w:cs="Times New Roman"/>
                <w:b w:val="0"/>
                <w:bCs w:val="0"/>
                <w:color w:val="auto"/>
                <w:kern w:val="0"/>
                <w:sz w:val="21"/>
                <w:szCs w:val="21"/>
                <w:u w:val="none"/>
                <w:lang w:eastAsia="zh-CN"/>
              </w:rPr>
              <w:t>资格</w:t>
            </w:r>
            <w:r>
              <w:rPr>
                <w:rFonts w:hint="default" w:ascii="Times New Roman" w:hAnsi="Times New Roman" w:eastAsia="宋体" w:cs="Times New Roman"/>
                <w:b w:val="0"/>
                <w:bCs w:val="0"/>
                <w:color w:val="auto"/>
                <w:kern w:val="0"/>
                <w:sz w:val="21"/>
                <w:szCs w:val="21"/>
                <w:u w:val="none"/>
              </w:rPr>
              <w:t>证</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3DEEFE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D65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5515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10" w:type="dxa"/>
            <w:noWrap w:val="0"/>
            <w:vAlign w:val="top"/>
          </w:tcPr>
          <w:p w14:paraId="6BFFDF8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出租汽车客运经营者接到投诉后，应自受理之日起</w:t>
            </w:r>
            <w:r>
              <w:rPr>
                <w:rFonts w:hint="default" w:ascii="Times New Roman" w:hAnsi="Times New Roman" w:eastAsia="宋体" w:cs="Times New Roman"/>
                <w:b w:val="0"/>
                <w:bCs w:val="0"/>
                <w:color w:val="auto"/>
                <w:kern w:val="0"/>
                <w:sz w:val="21"/>
                <w:szCs w:val="21"/>
                <w:u w:val="none"/>
                <w:lang w:val="en-US" w:eastAsia="zh-CN"/>
              </w:rPr>
              <w:t>7</w:t>
            </w:r>
            <w:r>
              <w:rPr>
                <w:rFonts w:hint="default" w:ascii="Times New Roman" w:hAnsi="Times New Roman" w:eastAsia="宋体" w:cs="Times New Roman"/>
                <w:b w:val="0"/>
                <w:bCs w:val="0"/>
                <w:color w:val="auto"/>
                <w:kern w:val="0"/>
                <w:sz w:val="21"/>
                <w:szCs w:val="21"/>
                <w:u w:val="none"/>
              </w:rPr>
              <w:t>日内作出答复。</w:t>
            </w:r>
          </w:p>
          <w:p w14:paraId="23F334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解析：《湖北省出租汽车客运管理办法》第三十条  出租汽车客运经营者接到投诉后，应自受理之日起10日内作出答复。乘客对答复有异议的，可以向运管机构投诉。</w:t>
            </w:r>
          </w:p>
        </w:tc>
        <w:tc>
          <w:tcPr>
            <w:tcW w:w="900" w:type="dxa"/>
            <w:noWrap w:val="0"/>
            <w:vAlign w:val="center"/>
          </w:tcPr>
          <w:p w14:paraId="39DECA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0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50D7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10" w:type="dxa"/>
            <w:noWrap w:val="0"/>
            <w:vAlign w:val="top"/>
          </w:tcPr>
          <w:p w14:paraId="67DAD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rPr>
              <w:t>被投诉的单位或个人，应自接到调查通知之日起</w:t>
            </w:r>
            <w:r>
              <w:rPr>
                <w:rFonts w:hint="default" w:ascii="Times New Roman" w:hAnsi="Times New Roman" w:eastAsia="宋体"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日内到运管机构接受调查。</w:t>
            </w:r>
          </w:p>
          <w:p w14:paraId="2D7307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解析：《湖北省出租汽车客运管理办法》第三十条  被投诉的单位或个人，应自接到调查通知之日起5日内到运管机构接受调查。</w:t>
            </w:r>
          </w:p>
        </w:tc>
        <w:tc>
          <w:tcPr>
            <w:tcW w:w="900" w:type="dxa"/>
            <w:noWrap w:val="0"/>
            <w:vAlign w:val="center"/>
          </w:tcPr>
          <w:p w14:paraId="176FDC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A1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8DBC5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10" w:type="dxa"/>
            <w:noWrap w:val="0"/>
            <w:vAlign w:val="top"/>
          </w:tcPr>
          <w:p w14:paraId="7527AB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根据《湖北省出租汽车客运管理办法》规定，出租汽车客运经营者不能异地经营，但送客到异地的除外。</w:t>
            </w:r>
          </w:p>
        </w:tc>
        <w:tc>
          <w:tcPr>
            <w:tcW w:w="900" w:type="dxa"/>
            <w:noWrap w:val="0"/>
            <w:vAlign w:val="center"/>
          </w:tcPr>
          <w:p w14:paraId="5FB5D0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58D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CE22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10" w:type="dxa"/>
            <w:noWrap w:val="0"/>
            <w:vAlign w:val="top"/>
          </w:tcPr>
          <w:p w14:paraId="36DE13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根据《湖北省出租汽车客运管理办法》规定，出租汽车客运经营者未按规定及时处理乘客投诉的，处以300元罚款。</w:t>
            </w:r>
          </w:p>
          <w:p w14:paraId="090A7B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解析：《湖北省出租汽车客运管理办法》第三十二条  出租汽车客运经营者违反本办法，有下列行为之一的，按以下规定给予处罚：（三）未按规定及时处理乘客投诉的，处以500元罚款；</w:t>
            </w:r>
          </w:p>
        </w:tc>
        <w:tc>
          <w:tcPr>
            <w:tcW w:w="900" w:type="dxa"/>
            <w:noWrap w:val="0"/>
            <w:vAlign w:val="center"/>
          </w:tcPr>
          <w:p w14:paraId="5A2A80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1DA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F6A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12810" w:type="dxa"/>
            <w:noWrap w:val="0"/>
            <w:vAlign w:val="top"/>
          </w:tcPr>
          <w:p w14:paraId="1F99E3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未取得出租汽车客运经营权从事出租汽车客运经营从事出租汽车客运经营或者违法转让出租汽车客运经营权的，责令改正，按每辆车处以5000元以上1万元以下罚款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4B43B2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B6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8031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12810" w:type="dxa"/>
            <w:noWrap w:val="0"/>
            <w:vAlign w:val="top"/>
          </w:tcPr>
          <w:p w14:paraId="23246E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违法转让出租汽车客运经营权的，责令改正，按每辆车处以</w:t>
            </w:r>
            <w:r>
              <w:rPr>
                <w:rFonts w:hint="default" w:ascii="Times New Roman" w:hAnsi="Times New Roman" w:eastAsia="宋体" w:cs="Times New Roman"/>
                <w:b w:val="0"/>
                <w:bCs w:val="0"/>
                <w:color w:val="auto"/>
                <w:kern w:val="0"/>
                <w:sz w:val="21"/>
                <w:szCs w:val="21"/>
                <w:u w:val="none"/>
                <w:lang w:val="en-US" w:eastAsia="zh-CN"/>
              </w:rPr>
              <w:t>1</w:t>
            </w:r>
            <w:r>
              <w:rPr>
                <w:rFonts w:hint="default" w:ascii="Times New Roman" w:hAnsi="Times New Roman" w:eastAsia="宋体" w:cs="Times New Roman"/>
                <w:b w:val="0"/>
                <w:bCs w:val="0"/>
                <w:color w:val="auto"/>
                <w:kern w:val="0"/>
                <w:sz w:val="21"/>
                <w:szCs w:val="21"/>
                <w:u w:val="none"/>
              </w:rPr>
              <w:t>000元以上</w:t>
            </w:r>
            <w:r>
              <w:rPr>
                <w:rFonts w:hint="default" w:ascii="Times New Roman" w:hAnsi="Times New Roman" w:eastAsia="宋体" w:cs="Times New Roman"/>
                <w:b w:val="0"/>
                <w:bCs w:val="0"/>
                <w:color w:val="auto"/>
                <w:kern w:val="0"/>
                <w:sz w:val="21"/>
                <w:szCs w:val="21"/>
                <w:u w:val="none"/>
                <w:lang w:val="en-US" w:eastAsia="zh-CN"/>
              </w:rPr>
              <w:t>3000</w:t>
            </w:r>
            <w:r>
              <w:rPr>
                <w:rFonts w:hint="default" w:ascii="Times New Roman" w:hAnsi="Times New Roman" w:eastAsia="宋体" w:cs="Times New Roman"/>
                <w:b w:val="0"/>
                <w:bCs w:val="0"/>
                <w:color w:val="auto"/>
                <w:kern w:val="0"/>
                <w:sz w:val="21"/>
                <w:szCs w:val="21"/>
                <w:u w:val="none"/>
              </w:rPr>
              <w:t>元以下罚款</w:t>
            </w:r>
            <w:r>
              <w:rPr>
                <w:rFonts w:hint="default" w:ascii="Times New Roman" w:hAnsi="Times New Roman" w:eastAsia="宋体" w:cs="Times New Roman"/>
                <w:b w:val="0"/>
                <w:bCs w:val="0"/>
                <w:color w:val="auto"/>
                <w:kern w:val="0"/>
                <w:sz w:val="21"/>
                <w:szCs w:val="21"/>
                <w:u w:val="none"/>
                <w:lang w:eastAsia="zh-CN"/>
              </w:rPr>
              <w:t>。</w:t>
            </w:r>
          </w:p>
          <w:p w14:paraId="66C61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解析：《湖北省出租汽车客运管理办法》第三十二条  出租汽车客运经营者违反本办法，有下列行为之一的，按以下规定给予处罚：</w:t>
            </w:r>
          </w:p>
          <w:p w14:paraId="10F65E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（二）未取得出租汽车客运经营权从事出租汽车客运经营或者违法转让出租汽车客运经营权的，责令改正，按每辆车处以5000元以上1万元以下罚款；</w:t>
            </w:r>
          </w:p>
        </w:tc>
        <w:tc>
          <w:tcPr>
            <w:tcW w:w="900" w:type="dxa"/>
            <w:noWrap w:val="0"/>
            <w:vAlign w:val="center"/>
          </w:tcPr>
          <w:p w14:paraId="34B056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881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86A1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19</w:t>
            </w:r>
          </w:p>
        </w:tc>
        <w:tc>
          <w:tcPr>
            <w:tcW w:w="12810" w:type="dxa"/>
            <w:noWrap w:val="0"/>
            <w:vAlign w:val="top"/>
          </w:tcPr>
          <w:p w14:paraId="567E82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出租汽车客运经营者聘请无从业证驾驶员的，处以500元以上1000元以下罚款。</w:t>
            </w:r>
          </w:p>
        </w:tc>
        <w:tc>
          <w:tcPr>
            <w:tcW w:w="900" w:type="dxa"/>
            <w:noWrap w:val="0"/>
            <w:vAlign w:val="center"/>
          </w:tcPr>
          <w:p w14:paraId="0E8A3E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87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C87C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20</w:t>
            </w:r>
          </w:p>
        </w:tc>
        <w:tc>
          <w:tcPr>
            <w:tcW w:w="12810" w:type="dxa"/>
            <w:noWrap w:val="0"/>
            <w:vAlign w:val="top"/>
          </w:tcPr>
          <w:p w14:paraId="6E4595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无故不使用计价器的，处以</w:t>
            </w:r>
            <w:r>
              <w:rPr>
                <w:rFonts w:hint="default" w:ascii="Times New Roman" w:hAnsi="Times New Roman" w:eastAsia="宋体" w:cs="Times New Roman"/>
                <w:b w:val="0"/>
                <w:bCs w:val="0"/>
                <w:color w:val="auto"/>
                <w:kern w:val="0"/>
                <w:sz w:val="21"/>
                <w:szCs w:val="21"/>
                <w:u w:val="none"/>
                <w:lang w:val="en-US" w:eastAsia="zh-CN"/>
              </w:rPr>
              <w:t>10</w:t>
            </w:r>
            <w:r>
              <w:rPr>
                <w:rFonts w:hint="default" w:ascii="Times New Roman" w:hAnsi="Times New Roman" w:eastAsia="宋体" w:cs="Times New Roman"/>
                <w:b w:val="0"/>
                <w:bCs w:val="0"/>
                <w:color w:val="auto"/>
                <w:kern w:val="0"/>
                <w:sz w:val="21"/>
                <w:szCs w:val="21"/>
                <w:u w:val="none"/>
              </w:rPr>
              <w:t>0元以上</w:t>
            </w:r>
            <w:r>
              <w:rPr>
                <w:rFonts w:hint="default" w:ascii="Times New Roman" w:hAnsi="Times New Roman" w:eastAsia="宋体" w:cs="Times New Roman"/>
                <w:b w:val="0"/>
                <w:bCs w:val="0"/>
                <w:color w:val="auto"/>
                <w:kern w:val="0"/>
                <w:sz w:val="21"/>
                <w:szCs w:val="21"/>
                <w:u w:val="none"/>
                <w:lang w:val="en-US" w:eastAsia="zh-CN"/>
              </w:rPr>
              <w:t>5</w:t>
            </w:r>
            <w:r>
              <w:rPr>
                <w:rFonts w:hint="default" w:ascii="Times New Roman" w:hAnsi="Times New Roman" w:eastAsia="宋体" w:cs="Times New Roman"/>
                <w:b w:val="0"/>
                <w:bCs w:val="0"/>
                <w:color w:val="auto"/>
                <w:kern w:val="0"/>
                <w:sz w:val="21"/>
                <w:szCs w:val="21"/>
                <w:u w:val="none"/>
              </w:rPr>
              <w:t>00元以下罚款</w:t>
            </w:r>
            <w:r>
              <w:rPr>
                <w:rFonts w:hint="default" w:ascii="Times New Roman" w:hAnsi="Times New Roman" w:eastAsia="宋体" w:cs="Times New Roman"/>
                <w:b w:val="0"/>
                <w:bCs w:val="0"/>
                <w:color w:val="auto"/>
                <w:kern w:val="0"/>
                <w:sz w:val="21"/>
                <w:szCs w:val="21"/>
                <w:u w:val="none"/>
                <w:lang w:eastAsia="zh-CN"/>
              </w:rPr>
              <w:t>。</w:t>
            </w:r>
          </w:p>
          <w:p w14:paraId="03E4C9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解析：《湖北省出租汽车客运管理办法》第三十三条  出租汽车驾驶员违反本办法，有下列行为之一的，按以下规定给予处罚：</w:t>
            </w:r>
          </w:p>
          <w:p w14:paraId="729191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（二）出租汽车未按规定设置收费标准、服务质量监督标志，车身未标明经营者名称、监督投诉电话，无故不使用计价器，故意绕道行驶或未经乘客允许另载他人以及粗暴待客的，处以50元以上200元以下罚款；</w:t>
            </w:r>
          </w:p>
        </w:tc>
        <w:tc>
          <w:tcPr>
            <w:tcW w:w="900" w:type="dxa"/>
            <w:noWrap w:val="0"/>
            <w:vAlign w:val="center"/>
          </w:tcPr>
          <w:p w14:paraId="16B57E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A05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4C6EA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21</w:t>
            </w:r>
          </w:p>
        </w:tc>
        <w:tc>
          <w:tcPr>
            <w:tcW w:w="12810" w:type="dxa"/>
            <w:noWrap w:val="0"/>
            <w:vAlign w:val="top"/>
          </w:tcPr>
          <w:p w14:paraId="18DE9D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故意绕道行驶的，处以50元以上200元以下罚款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20AD7C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E9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E6F77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22</w:t>
            </w:r>
          </w:p>
        </w:tc>
        <w:tc>
          <w:tcPr>
            <w:tcW w:w="12810" w:type="dxa"/>
            <w:noWrap w:val="0"/>
            <w:vAlign w:val="top"/>
          </w:tcPr>
          <w:p w14:paraId="6BEB90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未经乘客允许另载他人以及粗暴待客的，处以</w:t>
            </w:r>
            <w:r>
              <w:rPr>
                <w:rFonts w:hint="default" w:ascii="Times New Roman" w:hAnsi="Times New Roman" w:eastAsia="宋体" w:cs="Times New Roman"/>
                <w:b w:val="0"/>
                <w:bCs w:val="0"/>
                <w:color w:val="auto"/>
                <w:kern w:val="0"/>
                <w:sz w:val="21"/>
                <w:szCs w:val="21"/>
                <w:u w:val="none"/>
                <w:lang w:val="en-US" w:eastAsia="zh-CN"/>
              </w:rPr>
              <w:t>50</w:t>
            </w:r>
            <w:r>
              <w:rPr>
                <w:rFonts w:hint="default" w:ascii="Times New Roman" w:hAnsi="Times New Roman" w:eastAsia="宋体" w:cs="Times New Roman"/>
                <w:b w:val="0"/>
                <w:bCs w:val="0"/>
                <w:color w:val="auto"/>
                <w:kern w:val="0"/>
                <w:sz w:val="21"/>
                <w:szCs w:val="21"/>
                <w:u w:val="none"/>
              </w:rPr>
              <w:t>元以上</w:t>
            </w:r>
            <w:r>
              <w:rPr>
                <w:rFonts w:hint="default" w:ascii="Times New Roman" w:hAnsi="Times New Roman" w:eastAsia="宋体" w:cs="Times New Roman"/>
                <w:b w:val="0"/>
                <w:bCs w:val="0"/>
                <w:color w:val="auto"/>
                <w:kern w:val="0"/>
                <w:sz w:val="21"/>
                <w:szCs w:val="21"/>
                <w:u w:val="none"/>
                <w:lang w:val="en-US" w:eastAsia="zh-CN"/>
              </w:rPr>
              <w:t>2</w:t>
            </w:r>
            <w:r>
              <w:rPr>
                <w:rFonts w:hint="default" w:ascii="Times New Roman" w:hAnsi="Times New Roman" w:eastAsia="宋体" w:cs="Times New Roman"/>
                <w:b w:val="0"/>
                <w:bCs w:val="0"/>
                <w:color w:val="auto"/>
                <w:kern w:val="0"/>
                <w:sz w:val="21"/>
                <w:szCs w:val="21"/>
                <w:u w:val="none"/>
              </w:rPr>
              <w:t>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5A2D28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EF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B3A6F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23</w:t>
            </w:r>
          </w:p>
        </w:tc>
        <w:tc>
          <w:tcPr>
            <w:tcW w:w="12810" w:type="dxa"/>
            <w:noWrap w:val="0"/>
            <w:vAlign w:val="top"/>
          </w:tcPr>
          <w:p w14:paraId="5D723B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无故拒载乘客</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无正当理由中断运送服务、无从业证驾驶出租汽车营运的，处以100元以上500元以下罚款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5C5F8B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645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DB34C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24</w:t>
            </w:r>
          </w:p>
        </w:tc>
        <w:tc>
          <w:tcPr>
            <w:tcW w:w="12810" w:type="dxa"/>
            <w:noWrap w:val="0"/>
            <w:vAlign w:val="top"/>
          </w:tcPr>
          <w:p w14:paraId="44AA6C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无正当理由中断运送服</w:t>
            </w:r>
            <w:r>
              <w:rPr>
                <w:rFonts w:hint="default" w:ascii="Times New Roman" w:hAnsi="Times New Roman" w:eastAsia="宋体" w:cs="Times New Roman"/>
                <w:b w:val="0"/>
                <w:bCs w:val="0"/>
                <w:color w:val="auto"/>
                <w:kern w:val="0"/>
                <w:sz w:val="21"/>
                <w:szCs w:val="21"/>
                <w:u w:val="none"/>
                <w:lang w:eastAsia="zh-CN"/>
              </w:rPr>
              <w:t>务</w:t>
            </w:r>
            <w:r>
              <w:rPr>
                <w:rFonts w:hint="default" w:ascii="Times New Roman" w:hAnsi="Times New Roman" w:eastAsia="宋体" w:cs="Times New Roman"/>
                <w:b w:val="0"/>
                <w:bCs w:val="0"/>
                <w:color w:val="auto"/>
                <w:kern w:val="0"/>
                <w:sz w:val="21"/>
                <w:szCs w:val="21"/>
                <w:u w:val="none"/>
              </w:rPr>
              <w:t>的，处以</w:t>
            </w:r>
            <w:r>
              <w:rPr>
                <w:rFonts w:hint="default" w:ascii="Times New Roman" w:hAnsi="Times New Roman" w:eastAsia="宋体" w:cs="Times New Roman"/>
                <w:b w:val="0"/>
                <w:bCs w:val="0"/>
                <w:color w:val="auto"/>
                <w:kern w:val="0"/>
                <w:sz w:val="21"/>
                <w:szCs w:val="21"/>
                <w:u w:val="none"/>
                <w:lang w:val="en-US" w:eastAsia="zh-CN"/>
              </w:rPr>
              <w:t>50</w:t>
            </w:r>
            <w:r>
              <w:rPr>
                <w:rFonts w:hint="default" w:ascii="Times New Roman" w:hAnsi="Times New Roman" w:eastAsia="宋体" w:cs="Times New Roman"/>
                <w:b w:val="0"/>
                <w:bCs w:val="0"/>
                <w:color w:val="auto"/>
                <w:kern w:val="0"/>
                <w:sz w:val="21"/>
                <w:szCs w:val="21"/>
                <w:u w:val="none"/>
              </w:rPr>
              <w:t>元以上</w:t>
            </w:r>
            <w:r>
              <w:rPr>
                <w:rFonts w:hint="default" w:ascii="Times New Roman" w:hAnsi="Times New Roman" w:eastAsia="宋体" w:cs="Times New Roman"/>
                <w:b w:val="0"/>
                <w:bCs w:val="0"/>
                <w:color w:val="auto"/>
                <w:kern w:val="0"/>
                <w:sz w:val="21"/>
                <w:szCs w:val="21"/>
                <w:u w:val="none"/>
                <w:lang w:val="en-US" w:eastAsia="zh-CN"/>
              </w:rPr>
              <w:t>200</w:t>
            </w:r>
            <w:r>
              <w:rPr>
                <w:rFonts w:hint="default" w:ascii="Times New Roman" w:hAnsi="Times New Roman" w:eastAsia="宋体" w:cs="Times New Roman"/>
                <w:b w:val="0"/>
                <w:bCs w:val="0"/>
                <w:color w:val="auto"/>
                <w:kern w:val="0"/>
                <w:sz w:val="21"/>
                <w:szCs w:val="21"/>
                <w:u w:val="none"/>
              </w:rPr>
              <w:t>元以下罚款</w:t>
            </w:r>
            <w:r>
              <w:rPr>
                <w:rFonts w:hint="default" w:ascii="Times New Roman" w:hAnsi="Times New Roman" w:eastAsia="宋体" w:cs="Times New Roman"/>
                <w:b w:val="0"/>
                <w:bCs w:val="0"/>
                <w:color w:val="auto"/>
                <w:kern w:val="0"/>
                <w:sz w:val="21"/>
                <w:szCs w:val="21"/>
                <w:u w:val="none"/>
                <w:lang w:eastAsia="zh-CN"/>
              </w:rPr>
              <w:t>。</w:t>
            </w:r>
          </w:p>
          <w:p w14:paraId="2EA9CC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解析：《湖北省出租汽车客运管理办法》第三十三条  出租汽车驾驶员违反本办法，有下列行为之一的，按以下规定给予处罚：</w:t>
            </w:r>
          </w:p>
          <w:p w14:paraId="72C0E4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（三）无故拒载乘客、无正当理由中断运送服务、无从业证驾驶出租汽车营运的，处以100元以上500元以下罚款；</w:t>
            </w:r>
          </w:p>
        </w:tc>
        <w:tc>
          <w:tcPr>
            <w:tcW w:w="900" w:type="dxa"/>
            <w:noWrap w:val="0"/>
            <w:vAlign w:val="center"/>
          </w:tcPr>
          <w:p w14:paraId="3F2B21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72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CBA8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25</w:t>
            </w:r>
          </w:p>
        </w:tc>
        <w:tc>
          <w:tcPr>
            <w:tcW w:w="12810" w:type="dxa"/>
            <w:noWrap w:val="0"/>
            <w:vAlign w:val="top"/>
          </w:tcPr>
          <w:p w14:paraId="649C97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不执行物价部门核定的客运价格的，收取车费后未出具合法有效车费发票的，处以200元罚款。</w:t>
            </w:r>
          </w:p>
        </w:tc>
        <w:tc>
          <w:tcPr>
            <w:tcW w:w="900" w:type="dxa"/>
            <w:noWrap w:val="0"/>
            <w:vAlign w:val="center"/>
          </w:tcPr>
          <w:p w14:paraId="40A27E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FF7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3A3C5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26</w:t>
            </w:r>
          </w:p>
        </w:tc>
        <w:tc>
          <w:tcPr>
            <w:tcW w:w="12810" w:type="dxa"/>
            <w:noWrap w:val="0"/>
            <w:vAlign w:val="top"/>
          </w:tcPr>
          <w:p w14:paraId="4F4405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《黄石市深化出租汽车行业改革实施意见》于2016年9月颁布实施。</w:t>
            </w:r>
          </w:p>
          <w:p w14:paraId="21C9CC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解析：《黄石市人民政府关于深化出租汽车行业改革的实施意见》发文日期2017-09-06。</w:t>
            </w:r>
          </w:p>
        </w:tc>
        <w:tc>
          <w:tcPr>
            <w:tcW w:w="900" w:type="dxa"/>
            <w:noWrap w:val="0"/>
            <w:vAlign w:val="center"/>
          </w:tcPr>
          <w:p w14:paraId="013463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B09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858F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27</w:t>
            </w:r>
          </w:p>
        </w:tc>
        <w:tc>
          <w:tcPr>
            <w:tcW w:w="12810" w:type="dxa"/>
            <w:noWrap w:val="0"/>
            <w:vAlign w:val="top"/>
          </w:tcPr>
          <w:p w14:paraId="1DF684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市网络预约出租汽车经营服务管理实施细则》</w:t>
            </w:r>
            <w:r>
              <w:rPr>
                <w:rFonts w:hint="default" w:ascii="Times New Roman" w:hAnsi="Times New Roman" w:cs="Times New Roman"/>
                <w:b w:val="0"/>
                <w:bCs w:val="0"/>
                <w:strike w:val="0"/>
                <w:dstrike w:val="0"/>
                <w:color w:val="auto"/>
                <w:sz w:val="21"/>
                <w:szCs w:val="21"/>
                <w:u w:val="none"/>
                <w:lang w:val="en-US" w:eastAsia="zh-CN"/>
              </w:rPr>
              <w:t>2023年11月21日</w:t>
            </w:r>
            <w:r>
              <w:rPr>
                <w:rFonts w:hint="default" w:ascii="Times New Roman" w:hAnsi="Times New Roman" w:eastAsia="宋体" w:cs="Times New Roman"/>
                <w:b w:val="0"/>
                <w:bCs w:val="0"/>
                <w:color w:val="auto"/>
                <w:sz w:val="21"/>
                <w:szCs w:val="21"/>
                <w:u w:val="none"/>
              </w:rPr>
              <w:t>起正式实施。</w:t>
            </w:r>
          </w:p>
        </w:tc>
        <w:tc>
          <w:tcPr>
            <w:tcW w:w="900" w:type="dxa"/>
            <w:noWrap w:val="0"/>
            <w:vAlign w:val="center"/>
          </w:tcPr>
          <w:p w14:paraId="074617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A6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DD0B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28</w:t>
            </w:r>
          </w:p>
        </w:tc>
        <w:tc>
          <w:tcPr>
            <w:tcW w:w="12810" w:type="dxa"/>
            <w:noWrap w:val="0"/>
            <w:vAlign w:val="top"/>
          </w:tcPr>
          <w:p w14:paraId="405E93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kern w:val="0"/>
                <w:sz w:val="21"/>
                <w:szCs w:val="21"/>
                <w:u w:val="none"/>
              </w:rPr>
              <w:t>出租汽车服务主要包括巡游、网络预约等方式。</w:t>
            </w:r>
          </w:p>
        </w:tc>
        <w:tc>
          <w:tcPr>
            <w:tcW w:w="900" w:type="dxa"/>
            <w:noWrap w:val="0"/>
            <w:vAlign w:val="center"/>
          </w:tcPr>
          <w:p w14:paraId="5C3394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83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30C11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29</w:t>
            </w:r>
          </w:p>
        </w:tc>
        <w:tc>
          <w:tcPr>
            <w:tcW w:w="12810" w:type="dxa"/>
            <w:noWrap w:val="0"/>
            <w:vAlign w:val="top"/>
          </w:tcPr>
          <w:p w14:paraId="02E6FA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私人小客车可以合乘名义从事出租汽车经营</w:t>
            </w:r>
            <w:r>
              <w:rPr>
                <w:rFonts w:hint="default" w:ascii="Times New Roman" w:hAnsi="Times New Roman" w:cs="Times New Roman"/>
                <w:b w:val="0"/>
                <w:bCs w:val="0"/>
                <w:color w:val="auto"/>
                <w:sz w:val="21"/>
                <w:szCs w:val="21"/>
                <w:u w:val="none"/>
                <w:lang w:val="en-US" w:eastAsia="zh-CN"/>
              </w:rPr>
              <w:t>。</w:t>
            </w:r>
          </w:p>
          <w:p w14:paraId="06FD1F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解析：《网络预约出租汽车经营服务管理暂行办法》第二十八条 任何企业和个人不得向未取得合法资质的车辆、驾驶员提供信息对接开展网约车经营服务。不得以私人小客车合乘名义提供网约车经营服务。</w:t>
            </w:r>
          </w:p>
        </w:tc>
        <w:tc>
          <w:tcPr>
            <w:tcW w:w="900" w:type="dxa"/>
            <w:noWrap w:val="0"/>
            <w:vAlign w:val="center"/>
          </w:tcPr>
          <w:p w14:paraId="4BD1C4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F6E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40F5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30</w:t>
            </w:r>
          </w:p>
        </w:tc>
        <w:tc>
          <w:tcPr>
            <w:tcW w:w="12810" w:type="dxa"/>
            <w:noWrap w:val="0"/>
            <w:vAlign w:val="top"/>
          </w:tcPr>
          <w:p w14:paraId="0C7E69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黄石市出租汽车行业的主管部门是黄石市交通运输局。</w:t>
            </w:r>
          </w:p>
        </w:tc>
        <w:tc>
          <w:tcPr>
            <w:tcW w:w="900" w:type="dxa"/>
            <w:noWrap w:val="0"/>
            <w:vAlign w:val="center"/>
          </w:tcPr>
          <w:p w14:paraId="7FBBFE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2B0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40CA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31</w:t>
            </w:r>
          </w:p>
        </w:tc>
        <w:tc>
          <w:tcPr>
            <w:tcW w:w="12810" w:type="dxa"/>
            <w:noWrap w:val="0"/>
            <w:vAlign w:val="top"/>
          </w:tcPr>
          <w:p w14:paraId="7CB685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黄石市</w:t>
            </w:r>
            <w:r>
              <w:rPr>
                <w:rFonts w:hint="default" w:ascii="Times New Roman" w:hAnsi="Times New Roman" w:cs="Times New Roman"/>
                <w:b w:val="0"/>
                <w:bCs w:val="0"/>
                <w:strike w:val="0"/>
                <w:dstrike w:val="0"/>
                <w:color w:val="auto"/>
                <w:sz w:val="21"/>
                <w:szCs w:val="21"/>
                <w:highlight w:val="none"/>
                <w:u w:val="none"/>
                <w:lang w:eastAsia="zh-CN"/>
              </w:rPr>
              <w:t>水陆运输事业发展中心</w:t>
            </w:r>
            <w:r>
              <w:rPr>
                <w:rFonts w:hint="default" w:ascii="Times New Roman" w:hAnsi="Times New Roman" w:cs="Times New Roman"/>
                <w:b w:val="0"/>
                <w:bCs w:val="0"/>
                <w:color w:val="auto"/>
                <w:sz w:val="21"/>
                <w:szCs w:val="21"/>
                <w:u w:val="none"/>
                <w:lang w:eastAsia="zh-CN"/>
              </w:rPr>
              <w:t>具体负责出租汽车行业管理工作。</w:t>
            </w:r>
          </w:p>
          <w:p w14:paraId="1DBC227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三条  省人民政府交通行政主管部门主管全省出租汽车客运管理工作。县级以上人民政府交通行政主管部门负责本行政区域内出租汽车客运管理工作。县级以上道路运输管理机构（以下简称运管机构），具体负责本行政区域内的出租汽车客运管理工作。公安、工商、物价、建设、质量技术监督等部门，应在各自职责范围内，协同交通行政主管部门做好出租汽车客运管理工作。</w:t>
            </w:r>
          </w:p>
        </w:tc>
        <w:tc>
          <w:tcPr>
            <w:tcW w:w="900" w:type="dxa"/>
            <w:noWrap w:val="0"/>
            <w:vAlign w:val="center"/>
          </w:tcPr>
          <w:p w14:paraId="1C83A1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C1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E63A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32</w:t>
            </w:r>
          </w:p>
        </w:tc>
        <w:tc>
          <w:tcPr>
            <w:tcW w:w="12810" w:type="dxa"/>
            <w:noWrap w:val="0"/>
            <w:vAlign w:val="top"/>
          </w:tcPr>
          <w:p w14:paraId="2FF820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取得出租汽车驾驶员从业资格证，就可以开出租汽车营运了。</w:t>
            </w:r>
          </w:p>
          <w:p w14:paraId="713E31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解析：《出租汽车驾驶员从业资格管理规定》 第十六条 取得从业资格证的出租汽车驾驶员，应当经出租汽车行政主管部门从业资格注册后，方可从事出租汽车客运服务。</w:t>
            </w:r>
          </w:p>
        </w:tc>
        <w:tc>
          <w:tcPr>
            <w:tcW w:w="900" w:type="dxa"/>
            <w:noWrap w:val="0"/>
            <w:vAlign w:val="center"/>
          </w:tcPr>
          <w:p w14:paraId="0C8C59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B75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EE930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33</w:t>
            </w:r>
          </w:p>
        </w:tc>
        <w:tc>
          <w:tcPr>
            <w:tcW w:w="12810" w:type="dxa"/>
            <w:noWrap w:val="0"/>
            <w:vAlign w:val="top"/>
          </w:tcPr>
          <w:p w14:paraId="6CB9CE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黄石市人民政府关于深化出租汽车行业改革的实施意见</w:t>
            </w:r>
            <w:r>
              <w:rPr>
                <w:rFonts w:hint="default" w:ascii="Times New Roman" w:hAnsi="Times New Roman"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lang w:eastAsia="zh-CN"/>
              </w:rPr>
              <w:t>黄石市巡游出租汽车经营权实行</w:t>
            </w:r>
            <w:r>
              <w:rPr>
                <w:rFonts w:hint="default" w:ascii="Times New Roman" w:hAnsi="Times New Roman" w:eastAsia="宋体" w:cs="Times New Roman"/>
                <w:b w:val="0"/>
                <w:bCs w:val="0"/>
                <w:color w:val="auto"/>
                <w:sz w:val="21"/>
                <w:szCs w:val="21"/>
                <w:u w:val="none"/>
                <w:lang w:val="en-US" w:eastAsia="zh-CN"/>
              </w:rPr>
              <w:t>6年期限制</w:t>
            </w:r>
            <w:r>
              <w:rPr>
                <w:rFonts w:hint="default" w:ascii="Times New Roman" w:hAnsi="Times New Roman" w:eastAsia="宋体" w:cs="Times New Roman"/>
                <w:b w:val="0"/>
                <w:bCs w:val="0"/>
                <w:color w:val="auto"/>
                <w:sz w:val="21"/>
                <w:szCs w:val="21"/>
                <w:u w:val="none"/>
              </w:rPr>
              <w:t>。</w:t>
            </w:r>
          </w:p>
        </w:tc>
        <w:tc>
          <w:tcPr>
            <w:tcW w:w="900" w:type="dxa"/>
            <w:noWrap w:val="0"/>
            <w:vAlign w:val="center"/>
          </w:tcPr>
          <w:p w14:paraId="62EB2E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F76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5083B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34</w:t>
            </w:r>
          </w:p>
        </w:tc>
        <w:tc>
          <w:tcPr>
            <w:tcW w:w="12810" w:type="dxa"/>
            <w:noWrap w:val="0"/>
            <w:vAlign w:val="top"/>
          </w:tcPr>
          <w:p w14:paraId="3150CF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依法取得的出租汽车客运经营权可以进行转让和倒卖。</w:t>
            </w:r>
          </w:p>
          <w:p w14:paraId="7523C0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解析：《湖北省出租汽车客运管理办法》第八条  依法取得的出租汽车客运经营权不得转让和倒卖。法律、法规另有规定的除外。</w:t>
            </w:r>
          </w:p>
        </w:tc>
        <w:tc>
          <w:tcPr>
            <w:tcW w:w="900" w:type="dxa"/>
            <w:noWrap w:val="0"/>
            <w:vAlign w:val="center"/>
          </w:tcPr>
          <w:p w14:paraId="1F8299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821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CE9E5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35</w:t>
            </w:r>
          </w:p>
        </w:tc>
        <w:tc>
          <w:tcPr>
            <w:tcW w:w="12810" w:type="dxa"/>
            <w:noWrap w:val="0"/>
            <w:vAlign w:val="top"/>
          </w:tcPr>
          <w:p w14:paraId="03072F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未达到国家规定技术标准的车辆，可以从事出租汽车客运。</w:t>
            </w:r>
          </w:p>
          <w:p w14:paraId="07EAEF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解析：《湖北省出租汽车客运管理办法》第十二条  严禁未达到国家规定技术标准的车辆，以及农用运输车、摩托车、非机动车等不符合出租汽车车型要求的车辆从事出租客运。</w:t>
            </w:r>
          </w:p>
        </w:tc>
        <w:tc>
          <w:tcPr>
            <w:tcW w:w="900" w:type="dxa"/>
            <w:noWrap w:val="0"/>
            <w:vAlign w:val="center"/>
          </w:tcPr>
          <w:p w14:paraId="348CEC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C1F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1FC3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36</w:t>
            </w:r>
          </w:p>
        </w:tc>
        <w:tc>
          <w:tcPr>
            <w:tcW w:w="12810" w:type="dxa"/>
            <w:noWrap w:val="0"/>
            <w:vAlign w:val="top"/>
          </w:tcPr>
          <w:p w14:paraId="5A965E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驾驶员不按照规定使用计价器，乘客可以拒付车费。</w:t>
            </w:r>
          </w:p>
        </w:tc>
        <w:tc>
          <w:tcPr>
            <w:tcW w:w="900" w:type="dxa"/>
            <w:noWrap w:val="0"/>
            <w:vAlign w:val="center"/>
          </w:tcPr>
          <w:p w14:paraId="5C0943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4EC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42BD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37</w:t>
            </w:r>
          </w:p>
        </w:tc>
        <w:tc>
          <w:tcPr>
            <w:tcW w:w="12810" w:type="dxa"/>
            <w:noWrap w:val="0"/>
            <w:vAlign w:val="top"/>
          </w:tcPr>
          <w:p w14:paraId="474AE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巡游</w:t>
            </w:r>
            <w:r>
              <w:rPr>
                <w:rFonts w:hint="default" w:ascii="Times New Roman" w:hAnsi="Times New Roman" w:eastAsia="宋体" w:cs="Times New Roman"/>
                <w:b w:val="0"/>
                <w:bCs w:val="0"/>
                <w:color w:val="auto"/>
                <w:sz w:val="21"/>
                <w:szCs w:val="21"/>
                <w:u w:val="none"/>
              </w:rPr>
              <w:t>出租汽车在马路上寻客或在站点候客时，可不显示空车侍租标志。</w:t>
            </w:r>
          </w:p>
          <w:p w14:paraId="469C932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第十六条  出租汽车空驶待租的，应显示空车待租标志，白天亮牌，夜间亮灯，载客后应倒下空车标志。</w:t>
            </w:r>
          </w:p>
        </w:tc>
        <w:tc>
          <w:tcPr>
            <w:tcW w:w="900" w:type="dxa"/>
            <w:noWrap w:val="0"/>
            <w:vAlign w:val="center"/>
          </w:tcPr>
          <w:p w14:paraId="30877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E03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BC23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38</w:t>
            </w:r>
          </w:p>
        </w:tc>
        <w:tc>
          <w:tcPr>
            <w:tcW w:w="12810" w:type="dxa"/>
            <w:noWrap w:val="0"/>
            <w:vAlign w:val="top"/>
          </w:tcPr>
          <w:p w14:paraId="3D735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出租汽车客运经营权就是老百姓所说的营运手续，营运手续可以自由买卖，受国家法律保护。</w:t>
            </w:r>
          </w:p>
          <w:p w14:paraId="49DF38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解析：《湖北省出租汽车客运管理办法》第八条  依法取得的出租汽车客运经营权不得转让和倒卖。法律、法规另有规定的除外。</w:t>
            </w:r>
          </w:p>
        </w:tc>
        <w:tc>
          <w:tcPr>
            <w:tcW w:w="900" w:type="dxa"/>
            <w:noWrap w:val="0"/>
            <w:vAlign w:val="center"/>
          </w:tcPr>
          <w:p w14:paraId="2F2DB2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BA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8F07F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39</w:t>
            </w:r>
          </w:p>
        </w:tc>
        <w:tc>
          <w:tcPr>
            <w:tcW w:w="12810" w:type="dxa"/>
            <w:noWrap w:val="0"/>
            <w:vAlign w:val="top"/>
          </w:tcPr>
          <w:p w14:paraId="0BEAD4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出租汽车客运经营者及驾驶员，应执行物价部门 制定和调整的客运价格，按规定使用当地税务部门会同交通行政 主管部门印制的车费发票</w:t>
            </w:r>
          </w:p>
        </w:tc>
        <w:tc>
          <w:tcPr>
            <w:tcW w:w="900" w:type="dxa"/>
            <w:noWrap w:val="0"/>
            <w:vAlign w:val="center"/>
          </w:tcPr>
          <w:p w14:paraId="65ACFA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A72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F80AE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40</w:t>
            </w:r>
          </w:p>
        </w:tc>
        <w:tc>
          <w:tcPr>
            <w:tcW w:w="12810" w:type="dxa"/>
            <w:noWrap w:val="0"/>
            <w:vAlign w:val="top"/>
          </w:tcPr>
          <w:p w14:paraId="5C51D9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因为出租汽车主要在城区营运，所以可以不用随车携带道路运输证。</w:t>
            </w:r>
          </w:p>
          <w:p w14:paraId="3CD38C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解析《湖北省出租汽车客运管理办法》第二十一条  出租汽车驾驶员应遵守下列规定：</w:t>
            </w:r>
          </w:p>
          <w:p w14:paraId="22701E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（二）随车携带机动车驾驶证、行驶证、道路运输证以及从业证和交通规费缴讫凭证。</w:t>
            </w:r>
          </w:p>
        </w:tc>
        <w:tc>
          <w:tcPr>
            <w:tcW w:w="900" w:type="dxa"/>
            <w:noWrap w:val="0"/>
            <w:vAlign w:val="center"/>
          </w:tcPr>
          <w:p w14:paraId="1E37D8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695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392F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41</w:t>
            </w:r>
          </w:p>
        </w:tc>
        <w:tc>
          <w:tcPr>
            <w:tcW w:w="12810" w:type="dxa"/>
            <w:noWrap w:val="0"/>
            <w:vAlign w:val="top"/>
          </w:tcPr>
          <w:p w14:paraId="2448F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出租汽车可以在出租汽车招呼站不受时间的限制停车候客。</w:t>
            </w:r>
          </w:p>
          <w:p w14:paraId="6615E4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解析：《出租汽车经营服务管理规定》第五十条　出租汽车驾驶员违反本规定，有下列情形之一的，由县级以上道路运输管理机构责令改正，并处以500元以上2000元以下罚款：</w:t>
            </w:r>
          </w:p>
          <w:p w14:paraId="00BBE2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（一）在机场、火车站、汽车客运站、港口、公共交通枢纽等客流集散地不服从调度私自揽客的。</w:t>
            </w:r>
          </w:p>
        </w:tc>
        <w:tc>
          <w:tcPr>
            <w:tcW w:w="900" w:type="dxa"/>
            <w:noWrap w:val="0"/>
            <w:vAlign w:val="center"/>
          </w:tcPr>
          <w:p w14:paraId="15922D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30A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DD3F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42</w:t>
            </w:r>
          </w:p>
        </w:tc>
        <w:tc>
          <w:tcPr>
            <w:tcW w:w="12810" w:type="dxa"/>
            <w:noWrap w:val="0"/>
            <w:vAlign w:val="top"/>
          </w:tcPr>
          <w:p w14:paraId="2AB56B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为方便乘客，出租汽车在运营过程中，可以在城市非禁停路段及禁停路段的临时停靠点即停即走，上下乘客。</w:t>
            </w:r>
          </w:p>
        </w:tc>
        <w:tc>
          <w:tcPr>
            <w:tcW w:w="900" w:type="dxa"/>
            <w:noWrap w:val="0"/>
            <w:vAlign w:val="center"/>
          </w:tcPr>
          <w:p w14:paraId="5F14D5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286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24AE7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43</w:t>
            </w:r>
          </w:p>
        </w:tc>
        <w:tc>
          <w:tcPr>
            <w:tcW w:w="12810" w:type="dxa"/>
            <w:noWrap w:val="0"/>
            <w:vAlign w:val="top"/>
          </w:tcPr>
          <w:p w14:paraId="3FCB4D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遇有乘客需要驶出营运区域或者夜间去偏僻 地区时，出租汽车驾驶员可要求乘客随同到就近的公安机关或出租汽车登记点办理验证登记手续，并报告其所在的出租汽车经营企业。乘客应予以配合。夜间一乘客坐出租车要到大冶市金牛镇，驾驶员说要去行，得到公安机关先登记。</w:t>
            </w:r>
          </w:p>
        </w:tc>
        <w:tc>
          <w:tcPr>
            <w:tcW w:w="900" w:type="dxa"/>
            <w:noWrap w:val="0"/>
            <w:vAlign w:val="center"/>
          </w:tcPr>
          <w:p w14:paraId="410D4A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5FD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A8D35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44</w:t>
            </w:r>
          </w:p>
        </w:tc>
        <w:tc>
          <w:tcPr>
            <w:tcW w:w="12810" w:type="dxa"/>
            <w:noWrap w:val="0"/>
            <w:vAlign w:val="top"/>
          </w:tcPr>
          <w:p w14:paraId="62C1C3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strike w:val="0"/>
                <w:dstrike w:val="0"/>
                <w:color w:val="auto"/>
                <w:sz w:val="21"/>
                <w:szCs w:val="21"/>
                <w:u w:val="none"/>
                <w:lang w:eastAsia="zh-CN"/>
              </w:rPr>
              <w:t>根据《</w:t>
            </w:r>
            <w:r>
              <w:rPr>
                <w:rFonts w:hint="default" w:ascii="Times New Roman" w:hAnsi="Times New Roman" w:eastAsia="宋体" w:cs="Times New Roman"/>
                <w:b w:val="0"/>
                <w:bCs w:val="0"/>
                <w:strike w:val="0"/>
                <w:dstrike w:val="0"/>
                <w:color w:val="auto"/>
                <w:sz w:val="21"/>
                <w:szCs w:val="21"/>
                <w:u w:val="none"/>
              </w:rPr>
              <w:t>巡游出租汽车经营服务管理规定</w:t>
            </w:r>
            <w:r>
              <w:rPr>
                <w:rFonts w:hint="default" w:ascii="Times New Roman" w:hAnsi="Times New Roman" w:cs="Times New Roman"/>
                <w:b w:val="0"/>
                <w:bCs w:val="0"/>
                <w:strike w:val="0"/>
                <w:dstrike w:val="0"/>
                <w:color w:val="auto"/>
                <w:sz w:val="21"/>
                <w:szCs w:val="21"/>
                <w:u w:val="none"/>
                <w:lang w:eastAsia="zh-CN"/>
              </w:rPr>
              <w:t>》，</w:t>
            </w:r>
            <w:r>
              <w:rPr>
                <w:rFonts w:hint="default" w:ascii="Times New Roman" w:hAnsi="Times New Roman" w:eastAsia="宋体" w:cs="Times New Roman"/>
                <w:b w:val="0"/>
                <w:bCs w:val="0"/>
                <w:strike w:val="0"/>
                <w:color w:val="auto"/>
                <w:sz w:val="21"/>
                <w:szCs w:val="21"/>
                <w:u w:val="none"/>
              </w:rPr>
              <w:t>巡游出租汽车经营者应当按照县级以上地方人民政府出租汽车行政主管部门要求，及时完成抢险救灾等指令性运输任务。</w:t>
            </w:r>
          </w:p>
        </w:tc>
        <w:tc>
          <w:tcPr>
            <w:tcW w:w="900" w:type="dxa"/>
            <w:noWrap w:val="0"/>
            <w:vAlign w:val="center"/>
          </w:tcPr>
          <w:p w14:paraId="7D1E43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6A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08AB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45</w:t>
            </w:r>
          </w:p>
        </w:tc>
        <w:tc>
          <w:tcPr>
            <w:tcW w:w="12810" w:type="dxa"/>
            <w:noWrap w:val="0"/>
            <w:vAlign w:val="top"/>
          </w:tcPr>
          <w:p w14:paraId="11AF8A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出租汽车驾驶员在营运途中，可以吸烟、吃零食、打电话，也可以利用对讲机闲聊。</w:t>
            </w:r>
          </w:p>
          <w:p w14:paraId="140A4F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解析：《出租汽车经营服务管理规定》第二十四条　出租汽车驾驶员应当按照国家出租汽车服务标准提供服务，并遵守下列规定：（六）不得在车内吸烟，忌食有异味的食物；</w:t>
            </w:r>
          </w:p>
        </w:tc>
        <w:tc>
          <w:tcPr>
            <w:tcW w:w="900" w:type="dxa"/>
            <w:noWrap w:val="0"/>
            <w:vAlign w:val="center"/>
          </w:tcPr>
          <w:p w14:paraId="3F59F0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6E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0925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46</w:t>
            </w:r>
          </w:p>
        </w:tc>
        <w:tc>
          <w:tcPr>
            <w:tcW w:w="12810" w:type="dxa"/>
            <w:noWrap w:val="0"/>
            <w:vAlign w:val="top"/>
          </w:tcPr>
          <w:p w14:paraId="7BA48C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拾得乘客遗失物品，无法找到乘客时，驾驶员可以自己留用。</w:t>
            </w:r>
          </w:p>
          <w:p w14:paraId="197780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解析《出租汽车经营服务管理规定》第二十五条　出租汽车驾驶员遇到下列特殊情形时，应当按照下列方式办理：</w:t>
            </w:r>
          </w:p>
          <w:p w14:paraId="5F95F7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（二）发现乘客遗失财物，设法及时归还失主。无法找到失主的，及时上交出租汽车企业或者有关部门处理，不得私自留存；</w:t>
            </w:r>
          </w:p>
          <w:p w14:paraId="1FB5BC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（三）发现乘客遗留可疑危险物品的，立即报警。</w:t>
            </w:r>
          </w:p>
        </w:tc>
        <w:tc>
          <w:tcPr>
            <w:tcW w:w="900" w:type="dxa"/>
            <w:noWrap w:val="0"/>
            <w:vAlign w:val="center"/>
          </w:tcPr>
          <w:p w14:paraId="47E31A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8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64F56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47</w:t>
            </w:r>
          </w:p>
        </w:tc>
        <w:tc>
          <w:tcPr>
            <w:tcW w:w="12810" w:type="dxa"/>
            <w:noWrap w:val="0"/>
            <w:vAlign w:val="top"/>
          </w:tcPr>
          <w:p w14:paraId="515321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出租汽车载客后，可以不用关闭空车侍租标志灯。</w:t>
            </w:r>
          </w:p>
          <w:p w14:paraId="42A3A7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第十六条  出租汽车空驶待租的，应显示空车待租标志，白天亮牌，夜间亮灯，载客后应倒下空车标志。</w:t>
            </w:r>
          </w:p>
        </w:tc>
        <w:tc>
          <w:tcPr>
            <w:tcW w:w="900" w:type="dxa"/>
            <w:noWrap w:val="0"/>
            <w:vAlign w:val="center"/>
          </w:tcPr>
          <w:p w14:paraId="28DD8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27F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AE76A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48</w:t>
            </w:r>
          </w:p>
        </w:tc>
        <w:tc>
          <w:tcPr>
            <w:tcW w:w="12810" w:type="dxa"/>
            <w:noWrap w:val="0"/>
            <w:vAlign w:val="top"/>
          </w:tcPr>
          <w:p w14:paraId="171A0D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出租汽车驾驶员无故不使用计价器，不出具车费发票或者出具不符合规定票据的，乘客可拒付车费。</w:t>
            </w:r>
          </w:p>
        </w:tc>
        <w:tc>
          <w:tcPr>
            <w:tcW w:w="900" w:type="dxa"/>
            <w:noWrap w:val="0"/>
            <w:vAlign w:val="center"/>
          </w:tcPr>
          <w:p w14:paraId="0E9087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9E4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B6CE3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49</w:t>
            </w:r>
          </w:p>
        </w:tc>
        <w:tc>
          <w:tcPr>
            <w:tcW w:w="12810" w:type="dxa"/>
            <w:noWrap w:val="0"/>
            <w:vAlign w:val="top"/>
          </w:tcPr>
          <w:p w14:paraId="012C0C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出租汽车客运经营者可以擅自停运。</w:t>
            </w:r>
          </w:p>
          <w:p w14:paraId="24DE00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第十一条  出租汽车客运经营者停业、歇业、合并、分立、迁移经营场所、变更名称，或者更新、增加、减少出租汽车以及车辆报停、过户的，应到原批准机关办理相关手续。</w:t>
            </w:r>
          </w:p>
        </w:tc>
        <w:tc>
          <w:tcPr>
            <w:tcW w:w="900" w:type="dxa"/>
            <w:noWrap w:val="0"/>
            <w:vAlign w:val="center"/>
          </w:tcPr>
          <w:p w14:paraId="381955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5B0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A569F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50</w:t>
            </w:r>
          </w:p>
        </w:tc>
        <w:tc>
          <w:tcPr>
            <w:tcW w:w="12810" w:type="dxa"/>
            <w:noWrap w:val="0"/>
            <w:vAlign w:val="top"/>
          </w:tcPr>
          <w:p w14:paraId="58716F0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黄石市城区出租汽车客运运价由起步价、车公里租价、回空费、等候费、夜间行驶费、通过费用组成。</w:t>
            </w:r>
          </w:p>
        </w:tc>
        <w:tc>
          <w:tcPr>
            <w:tcW w:w="900" w:type="dxa"/>
            <w:noWrap w:val="0"/>
            <w:vAlign w:val="center"/>
          </w:tcPr>
          <w:p w14:paraId="07B46D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0EE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35B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51</w:t>
            </w:r>
          </w:p>
        </w:tc>
        <w:tc>
          <w:tcPr>
            <w:tcW w:w="12810" w:type="dxa"/>
            <w:noWrap w:val="0"/>
            <w:vAlign w:val="top"/>
          </w:tcPr>
          <w:p w14:paraId="6D2785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出租汽车客运价格的制定和调整，应征求消费者、经营者和政府的意见。</w:t>
            </w:r>
          </w:p>
          <w:p w14:paraId="46F295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十七条  出租汽车客运经营者及驾驶员，应执行物价部门制定和调整的客运价格，按规定使用当地税务部门会同交通行政主管部门印制的车费发票。出租汽车客运价格的制定和调整，应征求消费者、经营者和驾驶员的意见。任何单位和个人不得擅自定价、改变收费方法或印制票据</w:t>
            </w:r>
          </w:p>
        </w:tc>
        <w:tc>
          <w:tcPr>
            <w:tcW w:w="900" w:type="dxa"/>
            <w:noWrap w:val="0"/>
            <w:vAlign w:val="center"/>
          </w:tcPr>
          <w:p w14:paraId="2C62C6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127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A90A1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52</w:t>
            </w:r>
          </w:p>
        </w:tc>
        <w:tc>
          <w:tcPr>
            <w:tcW w:w="12810" w:type="dxa"/>
            <w:noWrap w:val="0"/>
            <w:vAlign w:val="top"/>
          </w:tcPr>
          <w:p w14:paraId="33FB2E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出租汽车计价器发生故障，可以私自拆开铅封，自行修理。</w:t>
            </w:r>
          </w:p>
          <w:p w14:paraId="43D49E4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第十八条  计价器应按规定进行周期检定，不得破坏计价器的准确度。计价器的标准和更换应按国家有关规定执行。</w:t>
            </w:r>
          </w:p>
        </w:tc>
        <w:tc>
          <w:tcPr>
            <w:tcW w:w="900" w:type="dxa"/>
            <w:noWrap w:val="0"/>
            <w:vAlign w:val="center"/>
          </w:tcPr>
          <w:p w14:paraId="157428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46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C9276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53</w:t>
            </w:r>
          </w:p>
        </w:tc>
        <w:tc>
          <w:tcPr>
            <w:tcW w:w="12810" w:type="dxa"/>
            <w:noWrap w:val="0"/>
            <w:vAlign w:val="top"/>
          </w:tcPr>
          <w:p w14:paraId="658E7C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黄石市巡游出租汽车运价实行市场调节价。</w:t>
            </w:r>
          </w:p>
          <w:p w14:paraId="77F04A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解析：《黄石市人民政府关于深化出租汽车行业改革的实施意见》（九）理顺价格形成机制。巡游车运价实行政府定价或政府指导价，并纳入政府定价目录。</w:t>
            </w:r>
          </w:p>
        </w:tc>
        <w:tc>
          <w:tcPr>
            <w:tcW w:w="900" w:type="dxa"/>
            <w:noWrap w:val="0"/>
            <w:vAlign w:val="center"/>
          </w:tcPr>
          <w:p w14:paraId="42EBA2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26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D1B1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54</w:t>
            </w:r>
          </w:p>
        </w:tc>
        <w:tc>
          <w:tcPr>
            <w:tcW w:w="12810" w:type="dxa"/>
            <w:noWrap w:val="0"/>
            <w:vAlign w:val="top"/>
          </w:tcPr>
          <w:p w14:paraId="536DC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市网约车运价实行政府指导价。</w:t>
            </w:r>
          </w:p>
          <w:p w14:paraId="3473FD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解析：《黄石市人民政府关于深化出租汽车行业改革的实施意见》（十一）规范网约车发展。网约车运价实行市场调节价，必要时可实行政府指导价。</w:t>
            </w:r>
          </w:p>
        </w:tc>
        <w:tc>
          <w:tcPr>
            <w:tcW w:w="900" w:type="dxa"/>
            <w:noWrap w:val="0"/>
            <w:vAlign w:val="center"/>
          </w:tcPr>
          <w:p w14:paraId="5A0B1F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8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7BA1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55</w:t>
            </w:r>
          </w:p>
        </w:tc>
        <w:tc>
          <w:tcPr>
            <w:tcW w:w="12810" w:type="dxa"/>
            <w:noWrap w:val="0"/>
            <w:vAlign w:val="top"/>
          </w:tcPr>
          <w:p w14:paraId="2F0AD2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lang w:eastAsia="zh-CN"/>
              </w:rPr>
              <w:t>黄石市网络预约出租汽车经营服务管理实施细则</w:t>
            </w:r>
            <w:r>
              <w:rPr>
                <w:rFonts w:hint="default" w:ascii="Times New Roman" w:hAnsi="Times New Roman"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lang w:val="en-US" w:eastAsia="zh-CN"/>
              </w:rPr>
              <w:t>黄石市</w:t>
            </w:r>
            <w:r>
              <w:rPr>
                <w:rFonts w:hint="default" w:ascii="Times New Roman" w:hAnsi="Times New Roman" w:eastAsia="宋体" w:cs="Times New Roman"/>
                <w:b w:val="0"/>
                <w:bCs w:val="0"/>
                <w:color w:val="auto"/>
                <w:sz w:val="21"/>
                <w:szCs w:val="21"/>
                <w:u w:val="none"/>
              </w:rPr>
              <w:t>网络预约出租汽车经营</w:t>
            </w:r>
            <w:r>
              <w:rPr>
                <w:rFonts w:hint="default" w:ascii="Times New Roman" w:hAnsi="Times New Roman" w:eastAsia="宋体" w:cs="Times New Roman"/>
                <w:b w:val="0"/>
                <w:bCs w:val="0"/>
                <w:color w:val="auto"/>
                <w:sz w:val="21"/>
                <w:szCs w:val="21"/>
                <w:u w:val="none"/>
                <w:lang w:eastAsia="zh-CN"/>
              </w:rPr>
              <w:t>区域为黄石</w:t>
            </w:r>
            <w:r>
              <w:rPr>
                <w:rFonts w:hint="default" w:ascii="Times New Roman" w:hAnsi="Times New Roman" w:cs="Times New Roman"/>
                <w:b w:val="0"/>
                <w:bCs w:val="0"/>
                <w:color w:val="auto"/>
                <w:sz w:val="21"/>
                <w:szCs w:val="21"/>
                <w:u w:val="none"/>
                <w:lang w:eastAsia="zh-CN"/>
              </w:rPr>
              <w:t>行政</w:t>
            </w:r>
            <w:r>
              <w:rPr>
                <w:rFonts w:hint="default" w:ascii="Times New Roman" w:hAnsi="Times New Roman" w:eastAsia="宋体" w:cs="Times New Roman"/>
                <w:b w:val="0"/>
                <w:bCs w:val="0"/>
                <w:color w:val="auto"/>
                <w:sz w:val="21"/>
                <w:szCs w:val="21"/>
                <w:u w:val="none"/>
                <w:lang w:eastAsia="zh-CN"/>
              </w:rPr>
              <w:t>区</w:t>
            </w:r>
            <w:r>
              <w:rPr>
                <w:rFonts w:hint="default" w:ascii="Times New Roman" w:hAnsi="Times New Roman" w:cs="Times New Roman"/>
                <w:b w:val="0"/>
                <w:bCs w:val="0"/>
                <w:color w:val="auto"/>
                <w:sz w:val="21"/>
                <w:szCs w:val="21"/>
                <w:u w:val="none"/>
                <w:lang w:eastAsia="zh-CN"/>
              </w:rPr>
              <w:t>域</w:t>
            </w:r>
            <w:r>
              <w:rPr>
                <w:rFonts w:hint="default" w:ascii="Times New Roman" w:hAnsi="Times New Roman" w:eastAsia="宋体" w:cs="Times New Roman"/>
                <w:b w:val="0"/>
                <w:bCs w:val="0"/>
                <w:color w:val="auto"/>
                <w:sz w:val="21"/>
                <w:szCs w:val="21"/>
                <w:u w:val="none"/>
                <w:lang w:eastAsia="zh-CN"/>
              </w:rPr>
              <w:t>内。</w:t>
            </w:r>
          </w:p>
        </w:tc>
        <w:tc>
          <w:tcPr>
            <w:tcW w:w="900" w:type="dxa"/>
            <w:noWrap w:val="0"/>
            <w:vAlign w:val="center"/>
          </w:tcPr>
          <w:p w14:paraId="038256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2E5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3F0A3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56</w:t>
            </w:r>
          </w:p>
        </w:tc>
        <w:tc>
          <w:tcPr>
            <w:tcW w:w="12810" w:type="dxa"/>
            <w:noWrap w:val="0"/>
            <w:vAlign w:val="top"/>
          </w:tcPr>
          <w:p w14:paraId="6E3C0E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strike w:val="0"/>
                <w:dstrike w:val="0"/>
                <w:color w:val="auto"/>
                <w:sz w:val="21"/>
                <w:szCs w:val="21"/>
                <w:u w:val="none"/>
                <w:lang w:eastAsia="zh-CN"/>
              </w:rPr>
              <w:t>根据《</w:t>
            </w:r>
            <w:r>
              <w:rPr>
                <w:rFonts w:hint="default" w:ascii="Times New Roman" w:hAnsi="Times New Roman" w:eastAsia="宋体" w:cs="Times New Roman"/>
                <w:b w:val="0"/>
                <w:bCs w:val="0"/>
                <w:strike w:val="0"/>
                <w:dstrike w:val="0"/>
                <w:color w:val="auto"/>
                <w:sz w:val="21"/>
                <w:szCs w:val="21"/>
                <w:u w:val="none"/>
              </w:rPr>
              <w:t>巡游出租汽车经营服务管理规定</w:t>
            </w:r>
            <w:r>
              <w:rPr>
                <w:rFonts w:hint="default" w:ascii="Times New Roman" w:hAnsi="Times New Roman" w:cs="Times New Roman"/>
                <w:b w:val="0"/>
                <w:bCs w:val="0"/>
                <w:strike w:val="0"/>
                <w:dstrike w:val="0"/>
                <w:color w:val="auto"/>
                <w:sz w:val="21"/>
                <w:szCs w:val="21"/>
                <w:u w:val="none"/>
                <w:lang w:eastAsia="zh-CN"/>
              </w:rPr>
              <w:t>》，</w:t>
            </w:r>
            <w:r>
              <w:rPr>
                <w:rFonts w:hint="default" w:ascii="Times New Roman" w:hAnsi="Times New Roman" w:eastAsia="宋体" w:cs="Times New Roman"/>
                <w:b w:val="0"/>
                <w:bCs w:val="0"/>
                <w:color w:val="auto"/>
                <w:sz w:val="21"/>
                <w:szCs w:val="21"/>
                <w:u w:val="none"/>
              </w:rPr>
              <w:t>按照乘客指定的目的地选择合理路线行驶，不得拒载、议价、途中甩客、故意绕道行驶；</w:t>
            </w:r>
          </w:p>
        </w:tc>
        <w:tc>
          <w:tcPr>
            <w:tcW w:w="900" w:type="dxa"/>
            <w:noWrap w:val="0"/>
            <w:vAlign w:val="center"/>
          </w:tcPr>
          <w:p w14:paraId="7A798C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5BA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EAD3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57</w:t>
            </w:r>
          </w:p>
        </w:tc>
        <w:tc>
          <w:tcPr>
            <w:tcW w:w="12810" w:type="dxa"/>
            <w:noWrap w:val="0"/>
            <w:vAlign w:val="top"/>
          </w:tcPr>
          <w:p w14:paraId="7513F22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lang w:val="en-US" w:eastAsia="zh-CN"/>
              </w:rPr>
              <w:t>巡游出租汽车可通过电信、互联网等电召服务方式提供运营服务。</w:t>
            </w:r>
          </w:p>
        </w:tc>
        <w:tc>
          <w:tcPr>
            <w:tcW w:w="900" w:type="dxa"/>
            <w:noWrap w:val="0"/>
            <w:vAlign w:val="center"/>
          </w:tcPr>
          <w:p w14:paraId="5BB155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正确</w:t>
            </w:r>
          </w:p>
        </w:tc>
      </w:tr>
      <w:tr w14:paraId="7CFB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CEAFF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58</w:t>
            </w:r>
          </w:p>
        </w:tc>
        <w:tc>
          <w:tcPr>
            <w:tcW w:w="12810" w:type="dxa"/>
            <w:noWrap w:val="0"/>
            <w:vAlign w:val="top"/>
          </w:tcPr>
          <w:p w14:paraId="08997E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黄石市巡游出租汽车经营权实行有偿使用。</w:t>
            </w:r>
          </w:p>
          <w:p w14:paraId="474FEF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解析：《黄石市人民政府关于深化出租汽车行业改革的实施意见》（五）改革经营权管理制度。自2017年1月1日起，巡游车客运经营权实行无偿使用。</w:t>
            </w:r>
          </w:p>
        </w:tc>
        <w:tc>
          <w:tcPr>
            <w:tcW w:w="900" w:type="dxa"/>
            <w:noWrap w:val="0"/>
            <w:vAlign w:val="center"/>
          </w:tcPr>
          <w:p w14:paraId="0D15C5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660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4564A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59</w:t>
            </w:r>
          </w:p>
        </w:tc>
        <w:tc>
          <w:tcPr>
            <w:tcW w:w="12810" w:type="dxa"/>
            <w:noWrap w:val="0"/>
            <w:vAlign w:val="top"/>
          </w:tcPr>
          <w:p w14:paraId="23BDEA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新增和更新出租汽车，应当使用新能源汽车。</w:t>
            </w:r>
          </w:p>
          <w:p w14:paraId="036897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解析：《黄石市人民政府关于深化出租汽车行业改革的实施意见》（四）新增和更新出租汽车，鼓励使用新能源车型。</w:t>
            </w:r>
          </w:p>
        </w:tc>
        <w:tc>
          <w:tcPr>
            <w:tcW w:w="900" w:type="dxa"/>
            <w:noWrap w:val="0"/>
            <w:vAlign w:val="center"/>
          </w:tcPr>
          <w:p w14:paraId="2F3373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A08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E2237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60</w:t>
            </w:r>
          </w:p>
        </w:tc>
        <w:tc>
          <w:tcPr>
            <w:tcW w:w="12810" w:type="dxa"/>
            <w:noWrap w:val="0"/>
            <w:vAlign w:val="top"/>
          </w:tcPr>
          <w:p w14:paraId="6EE5E1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取得《巡游出租汽车驾驶员证》的驾驶员，可直接从事网约车经营。</w:t>
            </w:r>
          </w:p>
          <w:p w14:paraId="47A2F7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解析：《网络预约出租汽车经营服务管理暂行办法》第三十四条 违反本规定，擅自从事或者变相从事网约车经营活动，有下列行为之一的，由县级以上出租汽车行政主管部门责令改正，予以警告，并按照以下规定分别予以罚款；构成犯罪的，依法追究刑事责任：</w:t>
            </w:r>
          </w:p>
          <w:p w14:paraId="652C13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（一）未取得《网络预约出租汽车经营许可证》的，对网约车平台公司处以10000元以上30000元以下罚款；</w:t>
            </w:r>
          </w:p>
          <w:p w14:paraId="6DDA7F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（二）未取得《网络预约出租汽车运输证》的，对当事人处以3000元以上10000元以下罚款；</w:t>
            </w:r>
          </w:p>
          <w:p w14:paraId="64943D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（三）未取得《网络预约出租汽车驾驶员证》的，对当事人处以200元以上2000元以下罚款。</w:t>
            </w:r>
          </w:p>
        </w:tc>
        <w:tc>
          <w:tcPr>
            <w:tcW w:w="900" w:type="dxa"/>
            <w:noWrap w:val="0"/>
            <w:vAlign w:val="center"/>
          </w:tcPr>
          <w:p w14:paraId="6B884D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75B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7CAA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61</w:t>
            </w:r>
          </w:p>
        </w:tc>
        <w:tc>
          <w:tcPr>
            <w:tcW w:w="12810" w:type="dxa"/>
            <w:noWrap w:val="0"/>
            <w:vAlign w:val="top"/>
          </w:tcPr>
          <w:p w14:paraId="7E0A8E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取得《网络预约出租汽车驾驶员证》的驾驶员，可直接从事巡游车经营。</w:t>
            </w:r>
          </w:p>
          <w:p w14:paraId="2ED3CA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解析：《出租汽车驾驶员从业资格管理规定》第四十一条 违反本规定，有下列行为之一的人员，由县级以上出租汽车行政主管部门责令改正，并处200元以上2000元以下的罚款；构成犯罪的，依法追究刑事责任：</w:t>
            </w:r>
          </w:p>
          <w:p w14:paraId="324819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（一）未取得从业资格证或者超越从业资格证核定范围，驾驶出租汽车从事经营活动的；</w:t>
            </w:r>
          </w:p>
        </w:tc>
        <w:tc>
          <w:tcPr>
            <w:tcW w:w="900" w:type="dxa"/>
            <w:noWrap w:val="0"/>
            <w:vAlign w:val="center"/>
          </w:tcPr>
          <w:p w14:paraId="37BA31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6A8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2AAEE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62</w:t>
            </w:r>
          </w:p>
        </w:tc>
        <w:tc>
          <w:tcPr>
            <w:tcW w:w="12810" w:type="dxa"/>
            <w:noWrap w:val="0"/>
            <w:vAlign w:val="top"/>
          </w:tcPr>
          <w:p w14:paraId="1893C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val="en-US" w:eastAsia="zh-CN"/>
              </w:rPr>
              <w:t>出租汽车驾驶员从业资格考试分全国公共科目和地方区域科目考试，考试总分为100分。</w:t>
            </w:r>
          </w:p>
        </w:tc>
        <w:tc>
          <w:tcPr>
            <w:tcW w:w="900" w:type="dxa"/>
            <w:noWrap w:val="0"/>
            <w:vAlign w:val="center"/>
          </w:tcPr>
          <w:p w14:paraId="2AEA2A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8C6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1D793D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63</w:t>
            </w:r>
          </w:p>
        </w:tc>
        <w:tc>
          <w:tcPr>
            <w:tcW w:w="12810" w:type="dxa"/>
            <w:noWrap w:val="0"/>
            <w:vAlign w:val="top"/>
          </w:tcPr>
          <w:p w14:paraId="6E1087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val="en-US" w:eastAsia="zh-CN"/>
              </w:rPr>
              <w:t>出租汽车驾驶员从业资格考试地方区域科目总分为50分，4</w:t>
            </w:r>
            <w:r>
              <w:rPr>
                <w:rFonts w:hint="default" w:ascii="Times New Roman" w:hAnsi="Times New Roman" w:cs="Times New Roman"/>
                <w:b w:val="0"/>
                <w:bCs w:val="0"/>
                <w:color w:val="auto"/>
                <w:sz w:val="21"/>
                <w:szCs w:val="21"/>
                <w:u w:val="none"/>
                <w:lang w:val="en-US" w:eastAsia="zh-CN"/>
              </w:rPr>
              <w:t>0</w:t>
            </w:r>
            <w:r>
              <w:rPr>
                <w:rFonts w:hint="default" w:ascii="Times New Roman" w:hAnsi="Times New Roman" w:eastAsia="宋体" w:cs="Times New Roman"/>
                <w:b w:val="0"/>
                <w:bCs w:val="0"/>
                <w:color w:val="auto"/>
                <w:sz w:val="21"/>
                <w:szCs w:val="21"/>
                <w:u w:val="none"/>
                <w:lang w:val="en-US" w:eastAsia="zh-CN"/>
              </w:rPr>
              <w:t>分以上为合格。</w:t>
            </w:r>
          </w:p>
        </w:tc>
        <w:tc>
          <w:tcPr>
            <w:tcW w:w="900" w:type="dxa"/>
            <w:noWrap w:val="0"/>
            <w:vAlign w:val="center"/>
          </w:tcPr>
          <w:p w14:paraId="56C443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FB4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B6E2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64</w:t>
            </w:r>
          </w:p>
        </w:tc>
        <w:tc>
          <w:tcPr>
            <w:tcW w:w="12810" w:type="dxa"/>
            <w:noWrap w:val="0"/>
            <w:vAlign w:val="top"/>
          </w:tcPr>
          <w:p w14:paraId="05BF81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出租汽车驾驶员从业资格考试包括全国公共科目和区域科目考试。</w:t>
            </w:r>
          </w:p>
        </w:tc>
        <w:tc>
          <w:tcPr>
            <w:tcW w:w="900" w:type="dxa"/>
            <w:noWrap w:val="0"/>
            <w:vAlign w:val="center"/>
          </w:tcPr>
          <w:p w14:paraId="3F4724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lang w:eastAsia="zh-CN"/>
              </w:rPr>
              <w:t>正确</w:t>
            </w:r>
          </w:p>
        </w:tc>
      </w:tr>
      <w:tr w14:paraId="78F2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BE8D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65</w:t>
            </w:r>
          </w:p>
        </w:tc>
        <w:tc>
          <w:tcPr>
            <w:tcW w:w="12810" w:type="dxa"/>
            <w:noWrap w:val="0"/>
            <w:vAlign w:val="top"/>
          </w:tcPr>
          <w:p w14:paraId="746679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kern w:val="0"/>
                <w:sz w:val="21"/>
                <w:szCs w:val="21"/>
                <w:highlight w:val="none"/>
                <w:u w:val="none"/>
                <w:lang w:eastAsia="zh-CN"/>
              </w:rPr>
              <w:t>根据《中华人民共和国禁毒法》第二十一条</w:t>
            </w:r>
            <w:r>
              <w:rPr>
                <w:rFonts w:hint="default" w:ascii="Times New Roman" w:hAnsi="Times New Roman" w:cs="Times New Roman"/>
                <w:b w:val="0"/>
                <w:bCs w:val="0"/>
                <w:color w:val="auto"/>
                <w:kern w:val="0"/>
                <w:sz w:val="21"/>
                <w:szCs w:val="21"/>
                <w:highlight w:val="none"/>
                <w:u w:val="none"/>
                <w:lang w:val="en-US" w:eastAsia="zh-CN"/>
              </w:rPr>
              <w:t xml:space="preserve"> 国家对麻醉药品和精神药品实行管制，对麻醉药品和精神药品的实验研究、生产、经营、使用、储存、运输实行许可和查验制度。国家对易制毒化学品的生产、经营、购买、运输实行许可制度。禁止非法生产、买卖、运输、储存、提供、持有、使用麻醉药品、精神药品和易制毒化学品。</w:t>
            </w:r>
          </w:p>
        </w:tc>
        <w:tc>
          <w:tcPr>
            <w:tcW w:w="900" w:type="dxa"/>
            <w:noWrap w:val="0"/>
            <w:vAlign w:val="center"/>
          </w:tcPr>
          <w:p w14:paraId="76400E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正确</w:t>
            </w:r>
          </w:p>
        </w:tc>
      </w:tr>
      <w:tr w14:paraId="59BF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7B8B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66</w:t>
            </w:r>
          </w:p>
        </w:tc>
        <w:tc>
          <w:tcPr>
            <w:tcW w:w="12810" w:type="dxa"/>
            <w:noWrap w:val="0"/>
            <w:vAlign w:val="top"/>
          </w:tcPr>
          <w:p w14:paraId="3EF63C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kern w:val="0"/>
                <w:sz w:val="21"/>
                <w:szCs w:val="21"/>
                <w:highlight w:val="none"/>
                <w:u w:val="none"/>
                <w:lang w:eastAsia="zh-CN"/>
              </w:rPr>
              <w:t>根据《中华人民共和国禁毒法》第十九条</w:t>
            </w:r>
            <w:r>
              <w:rPr>
                <w:rFonts w:hint="default" w:ascii="Times New Roman" w:hAnsi="Times New Roman" w:cs="Times New Roman"/>
                <w:b w:val="0"/>
                <w:bCs w:val="0"/>
                <w:color w:val="auto"/>
                <w:kern w:val="0"/>
                <w:sz w:val="21"/>
                <w:szCs w:val="21"/>
                <w:highlight w:val="none"/>
                <w:u w:val="none"/>
                <w:lang w:val="en-US" w:eastAsia="zh-CN"/>
              </w:rPr>
              <w:t xml:space="preserve">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tc>
        <w:tc>
          <w:tcPr>
            <w:tcW w:w="900" w:type="dxa"/>
            <w:noWrap w:val="0"/>
            <w:vAlign w:val="center"/>
          </w:tcPr>
          <w:p w14:paraId="421AE6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正确</w:t>
            </w:r>
          </w:p>
        </w:tc>
      </w:tr>
    </w:tbl>
    <w:p w14:paraId="72968652">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54题）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890"/>
        <w:gridCol w:w="1533"/>
        <w:gridCol w:w="1490"/>
        <w:gridCol w:w="1504"/>
        <w:gridCol w:w="1414"/>
        <w:gridCol w:w="864"/>
      </w:tblGrid>
      <w:tr w14:paraId="6CE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2394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序号</w:t>
            </w:r>
          </w:p>
        </w:tc>
        <w:tc>
          <w:tcPr>
            <w:tcW w:w="6890" w:type="dxa"/>
            <w:noWrap w:val="0"/>
            <w:vAlign w:val="center"/>
          </w:tcPr>
          <w:p w14:paraId="254EB8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题</w:t>
            </w:r>
            <w:r>
              <w:rPr>
                <w:rFonts w:hint="default" w:ascii="Times New Roman" w:hAnsi="Times New Roman" w:eastAsia="宋体"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eastAsia="zh-CN"/>
              </w:rPr>
              <w:t>干</w:t>
            </w:r>
          </w:p>
        </w:tc>
        <w:tc>
          <w:tcPr>
            <w:tcW w:w="1533" w:type="dxa"/>
            <w:noWrap w:val="0"/>
            <w:vAlign w:val="center"/>
          </w:tcPr>
          <w:p w14:paraId="730BB0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A</w:t>
            </w:r>
          </w:p>
        </w:tc>
        <w:tc>
          <w:tcPr>
            <w:tcW w:w="1490" w:type="dxa"/>
            <w:noWrap w:val="0"/>
            <w:vAlign w:val="center"/>
          </w:tcPr>
          <w:p w14:paraId="7EA92C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B</w:t>
            </w:r>
          </w:p>
        </w:tc>
        <w:tc>
          <w:tcPr>
            <w:tcW w:w="1504" w:type="dxa"/>
            <w:noWrap w:val="0"/>
            <w:vAlign w:val="center"/>
          </w:tcPr>
          <w:p w14:paraId="76392A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C</w:t>
            </w:r>
          </w:p>
        </w:tc>
        <w:tc>
          <w:tcPr>
            <w:tcW w:w="1414" w:type="dxa"/>
            <w:noWrap w:val="0"/>
            <w:vAlign w:val="center"/>
          </w:tcPr>
          <w:p w14:paraId="0128DD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D</w:t>
            </w:r>
          </w:p>
        </w:tc>
        <w:tc>
          <w:tcPr>
            <w:tcW w:w="864" w:type="dxa"/>
            <w:noWrap w:val="0"/>
            <w:vAlign w:val="center"/>
          </w:tcPr>
          <w:p w14:paraId="6B16E6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答案</w:t>
            </w:r>
          </w:p>
        </w:tc>
      </w:tr>
      <w:tr w14:paraId="6984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6FE77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6890" w:type="dxa"/>
            <w:noWrap w:val="0"/>
            <w:vAlign w:val="center"/>
          </w:tcPr>
          <w:p w14:paraId="5625DA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《湖北省道路运输条例》自（</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）起施行。</w:t>
            </w:r>
          </w:p>
        </w:tc>
        <w:tc>
          <w:tcPr>
            <w:tcW w:w="1533" w:type="dxa"/>
            <w:noWrap w:val="0"/>
            <w:vAlign w:val="center"/>
          </w:tcPr>
          <w:p w14:paraId="4767EA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2006年7月1日</w:t>
            </w:r>
          </w:p>
        </w:tc>
        <w:tc>
          <w:tcPr>
            <w:tcW w:w="1490" w:type="dxa"/>
            <w:noWrap w:val="0"/>
            <w:vAlign w:val="center"/>
          </w:tcPr>
          <w:p w14:paraId="3CC04C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2006年9月1日</w:t>
            </w:r>
          </w:p>
        </w:tc>
        <w:tc>
          <w:tcPr>
            <w:tcW w:w="1504" w:type="dxa"/>
            <w:noWrap w:val="0"/>
            <w:vAlign w:val="center"/>
          </w:tcPr>
          <w:p w14:paraId="1CB45D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2006年12月1日</w:t>
            </w:r>
          </w:p>
        </w:tc>
        <w:tc>
          <w:tcPr>
            <w:tcW w:w="1414" w:type="dxa"/>
            <w:noWrap w:val="0"/>
            <w:vAlign w:val="center"/>
          </w:tcPr>
          <w:p w14:paraId="188C9C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2007年1月1日</w:t>
            </w:r>
          </w:p>
        </w:tc>
        <w:tc>
          <w:tcPr>
            <w:tcW w:w="864" w:type="dxa"/>
            <w:noWrap w:val="0"/>
            <w:vAlign w:val="center"/>
          </w:tcPr>
          <w:p w14:paraId="78A948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682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E70CF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6890" w:type="dxa"/>
            <w:noWrap w:val="0"/>
            <w:vAlign w:val="center"/>
          </w:tcPr>
          <w:p w14:paraId="1A5BC62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《湖北省道路运输条例》</w:t>
            </w:r>
            <w:r>
              <w:rPr>
                <w:rFonts w:hint="default" w:ascii="Times New Roman" w:hAnsi="Times New Roman" w:eastAsia="宋体" w:cs="Times New Roman"/>
                <w:b w:val="0"/>
                <w:bCs w:val="0"/>
                <w:color w:val="auto"/>
                <w:sz w:val="21"/>
                <w:szCs w:val="21"/>
                <w:u w:val="none"/>
                <w:lang w:eastAsia="zh-CN"/>
              </w:rPr>
              <w:t>规定，</w:t>
            </w:r>
            <w:r>
              <w:rPr>
                <w:rFonts w:hint="default" w:ascii="Times New Roman" w:hAnsi="Times New Roman" w:eastAsia="宋体" w:cs="Times New Roman"/>
                <w:b w:val="0"/>
                <w:bCs w:val="0"/>
                <w:color w:val="auto"/>
                <w:kern w:val="0"/>
                <w:sz w:val="21"/>
                <w:szCs w:val="21"/>
                <w:u w:val="none"/>
              </w:rPr>
              <w:t>出租汽车客运经营许可期限为（</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）,同一城市实行统一的经营许可期限。</w:t>
            </w:r>
          </w:p>
        </w:tc>
        <w:tc>
          <w:tcPr>
            <w:tcW w:w="1533" w:type="dxa"/>
            <w:noWrap w:val="0"/>
            <w:vAlign w:val="center"/>
          </w:tcPr>
          <w:p w14:paraId="56B6C2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r>
              <w:rPr>
                <w:rFonts w:hint="default" w:ascii="Times New Roman" w:hAnsi="Times New Roman" w:eastAsia="宋体" w:cs="Times New Roman"/>
                <w:b w:val="0"/>
                <w:bCs w:val="0"/>
                <w:color w:val="auto"/>
                <w:kern w:val="0"/>
                <w:sz w:val="21"/>
                <w:szCs w:val="21"/>
                <w:u w:val="none"/>
              </w:rPr>
              <w:t>4年至8年</w:t>
            </w:r>
          </w:p>
        </w:tc>
        <w:tc>
          <w:tcPr>
            <w:tcW w:w="1490" w:type="dxa"/>
            <w:noWrap w:val="0"/>
            <w:vAlign w:val="center"/>
          </w:tcPr>
          <w:p w14:paraId="3E85AA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4年至10年</w:t>
            </w:r>
          </w:p>
        </w:tc>
        <w:tc>
          <w:tcPr>
            <w:tcW w:w="1504" w:type="dxa"/>
            <w:noWrap w:val="0"/>
            <w:vAlign w:val="center"/>
          </w:tcPr>
          <w:p w14:paraId="1685D7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r>
              <w:rPr>
                <w:rFonts w:hint="default" w:ascii="Times New Roman" w:hAnsi="Times New Roman" w:eastAsia="宋体" w:cs="Times New Roman"/>
                <w:b w:val="0"/>
                <w:bCs w:val="0"/>
                <w:color w:val="auto"/>
                <w:kern w:val="0"/>
                <w:sz w:val="21"/>
                <w:szCs w:val="21"/>
                <w:u w:val="none"/>
              </w:rPr>
              <w:t>5年至8年</w:t>
            </w:r>
          </w:p>
        </w:tc>
        <w:tc>
          <w:tcPr>
            <w:tcW w:w="1414" w:type="dxa"/>
            <w:noWrap w:val="0"/>
            <w:vAlign w:val="center"/>
          </w:tcPr>
          <w:p w14:paraId="1CEBD3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r>
              <w:rPr>
                <w:rFonts w:hint="default" w:ascii="Times New Roman" w:hAnsi="Times New Roman" w:eastAsia="宋体" w:cs="Times New Roman"/>
                <w:b w:val="0"/>
                <w:bCs w:val="0"/>
                <w:color w:val="auto"/>
                <w:kern w:val="0"/>
                <w:sz w:val="21"/>
                <w:szCs w:val="21"/>
                <w:u w:val="none"/>
              </w:rPr>
              <w:t>5年至10年</w:t>
            </w:r>
          </w:p>
        </w:tc>
        <w:tc>
          <w:tcPr>
            <w:tcW w:w="864" w:type="dxa"/>
            <w:noWrap w:val="0"/>
            <w:vAlign w:val="center"/>
          </w:tcPr>
          <w:p w14:paraId="598D594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67D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86D6F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6890" w:type="dxa"/>
            <w:noWrap w:val="0"/>
            <w:vAlign w:val="center"/>
          </w:tcPr>
          <w:p w14:paraId="58977E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《湖北省出租汽车客运管理办法》施行的时间是（</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33" w:type="dxa"/>
            <w:noWrap w:val="0"/>
            <w:vAlign w:val="center"/>
          </w:tcPr>
          <w:p w14:paraId="45288F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2003年12月1日</w:t>
            </w:r>
          </w:p>
        </w:tc>
        <w:tc>
          <w:tcPr>
            <w:tcW w:w="1490" w:type="dxa"/>
            <w:noWrap w:val="0"/>
            <w:vAlign w:val="center"/>
          </w:tcPr>
          <w:p w14:paraId="2C0CFE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2004年1月1日</w:t>
            </w:r>
          </w:p>
        </w:tc>
        <w:tc>
          <w:tcPr>
            <w:tcW w:w="1504" w:type="dxa"/>
            <w:noWrap w:val="0"/>
            <w:vAlign w:val="center"/>
          </w:tcPr>
          <w:p w14:paraId="46479B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2004年7月1日</w:t>
            </w:r>
          </w:p>
        </w:tc>
        <w:tc>
          <w:tcPr>
            <w:tcW w:w="1414" w:type="dxa"/>
            <w:noWrap w:val="0"/>
            <w:vAlign w:val="center"/>
          </w:tcPr>
          <w:p w14:paraId="77FC2F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2004年10月1日</w:t>
            </w:r>
          </w:p>
        </w:tc>
        <w:tc>
          <w:tcPr>
            <w:tcW w:w="864" w:type="dxa"/>
            <w:noWrap w:val="0"/>
            <w:vAlign w:val="center"/>
          </w:tcPr>
          <w:p w14:paraId="3C6C62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0DA7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B3EC68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6890" w:type="dxa"/>
            <w:noWrap w:val="0"/>
            <w:vAlign w:val="center"/>
          </w:tcPr>
          <w:p w14:paraId="75B4F9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《湖北省出租汽车客运管理办法》适用于本省境内（</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）经营活动的管理</w:t>
            </w:r>
            <w:r>
              <w:rPr>
                <w:rFonts w:hint="default" w:ascii="Times New Roman" w:hAnsi="Times New Roman" w:eastAsia="宋体" w:cs="Times New Roman"/>
                <w:b w:val="0"/>
                <w:bCs w:val="0"/>
                <w:color w:val="auto"/>
                <w:sz w:val="21"/>
                <w:szCs w:val="21"/>
                <w:u w:val="none"/>
                <w:lang w:eastAsia="zh-CN"/>
              </w:rPr>
              <w:t>。</w:t>
            </w:r>
          </w:p>
        </w:tc>
        <w:tc>
          <w:tcPr>
            <w:tcW w:w="1533" w:type="dxa"/>
            <w:noWrap w:val="0"/>
            <w:vAlign w:val="center"/>
          </w:tcPr>
          <w:p w14:paraId="4DAE54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道路旅客运输</w:t>
            </w:r>
          </w:p>
        </w:tc>
        <w:tc>
          <w:tcPr>
            <w:tcW w:w="1490" w:type="dxa"/>
            <w:noWrap w:val="0"/>
            <w:vAlign w:val="center"/>
          </w:tcPr>
          <w:p w14:paraId="570B0A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道路货物运输</w:t>
            </w:r>
          </w:p>
        </w:tc>
        <w:tc>
          <w:tcPr>
            <w:tcW w:w="1504" w:type="dxa"/>
            <w:noWrap w:val="0"/>
            <w:vAlign w:val="center"/>
          </w:tcPr>
          <w:p w14:paraId="4103B0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道路旅游客运</w:t>
            </w:r>
          </w:p>
        </w:tc>
        <w:tc>
          <w:tcPr>
            <w:tcW w:w="1414" w:type="dxa"/>
            <w:noWrap w:val="0"/>
            <w:vAlign w:val="center"/>
          </w:tcPr>
          <w:p w14:paraId="0939B1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出租汽车客运</w:t>
            </w:r>
          </w:p>
        </w:tc>
        <w:tc>
          <w:tcPr>
            <w:tcW w:w="864" w:type="dxa"/>
            <w:noWrap w:val="0"/>
            <w:vAlign w:val="center"/>
          </w:tcPr>
          <w:p w14:paraId="1FB6D7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4A6C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23F64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5</w:t>
            </w:r>
          </w:p>
        </w:tc>
        <w:tc>
          <w:tcPr>
            <w:tcW w:w="6890" w:type="dxa"/>
            <w:noWrap w:val="0"/>
            <w:vAlign w:val="center"/>
          </w:tcPr>
          <w:p w14:paraId="40BB02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出租汽车客运是指用小型客车按照（</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）意愿提供运送服务，并按行驶里程和时间计费的道路旅客运输经营活动。</w:t>
            </w:r>
          </w:p>
        </w:tc>
        <w:tc>
          <w:tcPr>
            <w:tcW w:w="1533" w:type="dxa"/>
            <w:noWrap w:val="0"/>
            <w:vAlign w:val="center"/>
          </w:tcPr>
          <w:p w14:paraId="117218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驾驶员</w:t>
            </w:r>
          </w:p>
        </w:tc>
        <w:tc>
          <w:tcPr>
            <w:tcW w:w="1490" w:type="dxa"/>
            <w:noWrap w:val="0"/>
            <w:vAlign w:val="center"/>
          </w:tcPr>
          <w:p w14:paraId="78768F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管理者</w:t>
            </w:r>
          </w:p>
        </w:tc>
        <w:tc>
          <w:tcPr>
            <w:tcW w:w="1504" w:type="dxa"/>
            <w:noWrap w:val="0"/>
            <w:vAlign w:val="center"/>
          </w:tcPr>
          <w:p w14:paraId="1523E7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乘客</w:t>
            </w:r>
          </w:p>
        </w:tc>
        <w:tc>
          <w:tcPr>
            <w:tcW w:w="1414" w:type="dxa"/>
            <w:noWrap w:val="0"/>
            <w:vAlign w:val="center"/>
          </w:tcPr>
          <w:p w14:paraId="10ED26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路人</w:t>
            </w:r>
          </w:p>
        </w:tc>
        <w:tc>
          <w:tcPr>
            <w:tcW w:w="864" w:type="dxa"/>
            <w:noWrap w:val="0"/>
            <w:vAlign w:val="center"/>
          </w:tcPr>
          <w:p w14:paraId="5CB65D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p>
        </w:tc>
      </w:tr>
      <w:tr w14:paraId="42F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437DE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6</w:t>
            </w:r>
          </w:p>
        </w:tc>
        <w:tc>
          <w:tcPr>
            <w:tcW w:w="6890" w:type="dxa"/>
            <w:noWrap w:val="0"/>
            <w:vAlign w:val="center"/>
          </w:tcPr>
          <w:p w14:paraId="66C5FF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strike w:val="0"/>
                <w:dstrike w:val="0"/>
                <w:color w:val="auto"/>
                <w:sz w:val="21"/>
                <w:szCs w:val="21"/>
                <w:u w:val="none"/>
              </w:rPr>
              <w:t>根据</w:t>
            </w:r>
            <w:r>
              <w:rPr>
                <w:rFonts w:hint="default" w:ascii="Times New Roman" w:hAnsi="Times New Roman" w:eastAsia="宋体" w:cs="Times New Roman"/>
                <w:b w:val="0"/>
                <w:bCs w:val="0"/>
                <w:color w:val="auto"/>
                <w:sz w:val="21"/>
                <w:szCs w:val="21"/>
                <w:u w:val="none"/>
              </w:rPr>
              <w:t>《湖北省出租汽车客运管理办法》规定，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出租汽车驾驶员载客途中未经</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同意</w:t>
            </w:r>
            <w:r>
              <w:rPr>
                <w:rFonts w:hint="default" w:ascii="Times New Roman" w:hAnsi="Times New Roman" w:eastAsia="宋体" w:cs="Times New Roman"/>
                <w:b w:val="0"/>
                <w:bCs w:val="0"/>
                <w:color w:val="auto"/>
                <w:kern w:val="0"/>
                <w:sz w:val="21"/>
                <w:szCs w:val="21"/>
                <w:u w:val="none"/>
                <w:lang w:eastAsia="zh-CN"/>
              </w:rPr>
              <w:t>不得</w:t>
            </w:r>
            <w:r>
              <w:rPr>
                <w:rFonts w:hint="default" w:ascii="Times New Roman" w:hAnsi="Times New Roman" w:eastAsia="宋体" w:cs="Times New Roman"/>
                <w:b w:val="0"/>
                <w:bCs w:val="0"/>
                <w:color w:val="auto"/>
                <w:kern w:val="0"/>
                <w:sz w:val="21"/>
                <w:szCs w:val="21"/>
                <w:u w:val="none"/>
              </w:rPr>
              <w:t>另载他人</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0E4431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驾驶员</w:t>
            </w:r>
          </w:p>
        </w:tc>
        <w:tc>
          <w:tcPr>
            <w:tcW w:w="1490" w:type="dxa"/>
            <w:noWrap w:val="0"/>
            <w:vAlign w:val="center"/>
          </w:tcPr>
          <w:p w14:paraId="07BBBD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乘客</w:t>
            </w:r>
          </w:p>
        </w:tc>
        <w:tc>
          <w:tcPr>
            <w:tcW w:w="1504" w:type="dxa"/>
            <w:noWrap w:val="0"/>
            <w:vAlign w:val="center"/>
          </w:tcPr>
          <w:p w14:paraId="5CE721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路人</w:t>
            </w:r>
          </w:p>
        </w:tc>
        <w:tc>
          <w:tcPr>
            <w:tcW w:w="1414" w:type="dxa"/>
            <w:noWrap w:val="0"/>
            <w:vAlign w:val="center"/>
          </w:tcPr>
          <w:p w14:paraId="53263B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管理者</w:t>
            </w:r>
          </w:p>
        </w:tc>
        <w:tc>
          <w:tcPr>
            <w:tcW w:w="864" w:type="dxa"/>
            <w:noWrap w:val="0"/>
            <w:vAlign w:val="center"/>
          </w:tcPr>
          <w:p w14:paraId="48F050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4ABD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8E6F4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7</w:t>
            </w:r>
          </w:p>
        </w:tc>
        <w:tc>
          <w:tcPr>
            <w:tcW w:w="6890" w:type="dxa"/>
            <w:noWrap w:val="0"/>
            <w:vAlign w:val="center"/>
          </w:tcPr>
          <w:p w14:paraId="6481B9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出租汽车客运是指用（</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）按乘客意愿提供运送服务，并按行驶里程和时间计费的道路旅客运输经营活动。</w:t>
            </w:r>
          </w:p>
        </w:tc>
        <w:tc>
          <w:tcPr>
            <w:tcW w:w="1533" w:type="dxa"/>
            <w:noWrap w:val="0"/>
            <w:vAlign w:val="center"/>
          </w:tcPr>
          <w:p w14:paraId="371454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小型客车</w:t>
            </w:r>
          </w:p>
        </w:tc>
        <w:tc>
          <w:tcPr>
            <w:tcW w:w="1490" w:type="dxa"/>
            <w:noWrap w:val="0"/>
            <w:vAlign w:val="center"/>
          </w:tcPr>
          <w:p w14:paraId="223E8F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中型客车</w:t>
            </w:r>
          </w:p>
        </w:tc>
        <w:tc>
          <w:tcPr>
            <w:tcW w:w="1504" w:type="dxa"/>
            <w:noWrap w:val="0"/>
            <w:vAlign w:val="center"/>
          </w:tcPr>
          <w:p w14:paraId="5C2AAD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小型货车</w:t>
            </w:r>
          </w:p>
        </w:tc>
        <w:tc>
          <w:tcPr>
            <w:tcW w:w="1414" w:type="dxa"/>
            <w:noWrap w:val="0"/>
            <w:vAlign w:val="center"/>
          </w:tcPr>
          <w:p w14:paraId="574D03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中型货车</w:t>
            </w:r>
          </w:p>
        </w:tc>
        <w:tc>
          <w:tcPr>
            <w:tcW w:w="864" w:type="dxa"/>
            <w:noWrap w:val="0"/>
            <w:vAlign w:val="center"/>
          </w:tcPr>
          <w:p w14:paraId="3DB15F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627E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C7362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8</w:t>
            </w:r>
          </w:p>
        </w:tc>
        <w:tc>
          <w:tcPr>
            <w:tcW w:w="6890" w:type="dxa"/>
            <w:noWrap w:val="0"/>
            <w:vAlign w:val="center"/>
          </w:tcPr>
          <w:p w14:paraId="327B3A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黄石市出租汽车客运行业的行政主管部门是（</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33" w:type="dxa"/>
            <w:noWrap w:val="0"/>
            <w:vAlign w:val="center"/>
          </w:tcPr>
          <w:p w14:paraId="442A55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黄石市人民政府</w:t>
            </w:r>
          </w:p>
        </w:tc>
        <w:tc>
          <w:tcPr>
            <w:tcW w:w="1490" w:type="dxa"/>
            <w:noWrap w:val="0"/>
            <w:vAlign w:val="center"/>
          </w:tcPr>
          <w:p w14:paraId="793A30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黄石市交通运输局</w:t>
            </w:r>
          </w:p>
        </w:tc>
        <w:tc>
          <w:tcPr>
            <w:tcW w:w="1504" w:type="dxa"/>
            <w:noWrap w:val="0"/>
            <w:vAlign w:val="center"/>
          </w:tcPr>
          <w:p w14:paraId="4806FF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黄石市</w:t>
            </w:r>
            <w:r>
              <w:rPr>
                <w:rFonts w:hint="default" w:ascii="Times New Roman" w:hAnsi="Times New Roman" w:cs="Times New Roman"/>
                <w:b w:val="0"/>
                <w:bCs w:val="0"/>
                <w:strike w:val="0"/>
                <w:dstrike w:val="0"/>
                <w:color w:val="auto"/>
                <w:sz w:val="21"/>
                <w:szCs w:val="21"/>
                <w:highlight w:val="none"/>
                <w:u w:val="none"/>
                <w:lang w:eastAsia="zh-CN"/>
              </w:rPr>
              <w:t>交通运输综合执法支队</w:t>
            </w:r>
          </w:p>
        </w:tc>
        <w:tc>
          <w:tcPr>
            <w:tcW w:w="1414" w:type="dxa"/>
            <w:noWrap w:val="0"/>
            <w:vAlign w:val="center"/>
          </w:tcPr>
          <w:p w14:paraId="1C5A58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pacing w:val="-7"/>
                <w:sz w:val="21"/>
                <w:szCs w:val="21"/>
                <w:u w:val="none"/>
                <w:lang w:val="en-US" w:eastAsia="zh-CN"/>
              </w:rPr>
              <w:t>D.</w:t>
            </w:r>
            <w:r>
              <w:rPr>
                <w:rFonts w:hint="default" w:ascii="Times New Roman" w:hAnsi="Times New Roman" w:eastAsia="宋体" w:cs="Times New Roman"/>
                <w:b w:val="0"/>
                <w:bCs w:val="0"/>
                <w:color w:val="auto"/>
                <w:spacing w:val="-7"/>
                <w:sz w:val="21"/>
                <w:szCs w:val="21"/>
                <w:u w:val="none"/>
              </w:rPr>
              <w:t>黄石市</w:t>
            </w:r>
            <w:r>
              <w:rPr>
                <w:rFonts w:hint="default" w:ascii="Times New Roman" w:hAnsi="Times New Roman" w:cs="Times New Roman"/>
                <w:b w:val="0"/>
                <w:bCs w:val="0"/>
                <w:strike w:val="0"/>
                <w:dstrike w:val="0"/>
                <w:color w:val="auto"/>
                <w:spacing w:val="-7"/>
                <w:sz w:val="21"/>
                <w:szCs w:val="21"/>
                <w:highlight w:val="none"/>
                <w:u w:val="none"/>
                <w:lang w:eastAsia="zh-CN"/>
              </w:rPr>
              <w:t>水陆运输事业发展中心</w:t>
            </w:r>
          </w:p>
        </w:tc>
        <w:tc>
          <w:tcPr>
            <w:tcW w:w="864" w:type="dxa"/>
            <w:noWrap w:val="0"/>
            <w:vAlign w:val="center"/>
          </w:tcPr>
          <w:p w14:paraId="1D1C3B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15C1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9CEC2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9</w:t>
            </w:r>
          </w:p>
        </w:tc>
        <w:tc>
          <w:tcPr>
            <w:tcW w:w="6890" w:type="dxa"/>
            <w:noWrap w:val="0"/>
            <w:vAlign w:val="center"/>
          </w:tcPr>
          <w:p w14:paraId="06B067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出租汽车客运经营权属（</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）所有。</w:t>
            </w:r>
          </w:p>
        </w:tc>
        <w:tc>
          <w:tcPr>
            <w:tcW w:w="1533" w:type="dxa"/>
            <w:noWrap w:val="0"/>
            <w:vAlign w:val="center"/>
          </w:tcPr>
          <w:p w14:paraId="76F991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r>
              <w:rPr>
                <w:rFonts w:hint="default" w:ascii="Times New Roman" w:hAnsi="Times New Roman" w:eastAsia="宋体" w:cs="Times New Roman"/>
                <w:b w:val="0"/>
                <w:bCs w:val="0"/>
                <w:color w:val="auto"/>
                <w:kern w:val="0"/>
                <w:sz w:val="21"/>
                <w:szCs w:val="21"/>
                <w:u w:val="none"/>
              </w:rPr>
              <w:t>个人</w:t>
            </w:r>
          </w:p>
        </w:tc>
        <w:tc>
          <w:tcPr>
            <w:tcW w:w="1490" w:type="dxa"/>
            <w:noWrap w:val="0"/>
            <w:vAlign w:val="center"/>
          </w:tcPr>
          <w:p w14:paraId="66C871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国家</w:t>
            </w:r>
          </w:p>
        </w:tc>
        <w:tc>
          <w:tcPr>
            <w:tcW w:w="1504" w:type="dxa"/>
            <w:noWrap w:val="0"/>
            <w:vAlign w:val="center"/>
          </w:tcPr>
          <w:p w14:paraId="7EB146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r>
              <w:rPr>
                <w:rFonts w:hint="default" w:ascii="Times New Roman" w:hAnsi="Times New Roman" w:eastAsia="宋体" w:cs="Times New Roman"/>
                <w:b w:val="0"/>
                <w:bCs w:val="0"/>
                <w:color w:val="auto"/>
                <w:kern w:val="0"/>
                <w:sz w:val="21"/>
                <w:szCs w:val="21"/>
                <w:u w:val="none"/>
              </w:rPr>
              <w:t>企业</w:t>
            </w:r>
          </w:p>
        </w:tc>
        <w:tc>
          <w:tcPr>
            <w:tcW w:w="1414" w:type="dxa"/>
            <w:noWrap w:val="0"/>
            <w:vAlign w:val="center"/>
          </w:tcPr>
          <w:p w14:paraId="02F0B0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r>
              <w:rPr>
                <w:rFonts w:hint="default" w:ascii="Times New Roman" w:hAnsi="Times New Roman" w:eastAsia="宋体" w:cs="Times New Roman"/>
                <w:b w:val="0"/>
                <w:bCs w:val="0"/>
                <w:color w:val="auto"/>
                <w:kern w:val="0"/>
                <w:sz w:val="21"/>
                <w:szCs w:val="21"/>
                <w:u w:val="none"/>
              </w:rPr>
              <w:t>运管部门</w:t>
            </w:r>
          </w:p>
        </w:tc>
        <w:tc>
          <w:tcPr>
            <w:tcW w:w="864" w:type="dxa"/>
            <w:noWrap w:val="0"/>
            <w:vAlign w:val="center"/>
          </w:tcPr>
          <w:p w14:paraId="3F00AB6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486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91E11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10</w:t>
            </w:r>
          </w:p>
        </w:tc>
        <w:tc>
          <w:tcPr>
            <w:tcW w:w="6890" w:type="dxa"/>
            <w:noWrap w:val="0"/>
            <w:vAlign w:val="center"/>
          </w:tcPr>
          <w:p w14:paraId="7823F8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取得出租汽车客运经营权的单位和个人,应自取得经营权之日起（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）内办理购车和车辆入户手续。</w:t>
            </w:r>
          </w:p>
        </w:tc>
        <w:tc>
          <w:tcPr>
            <w:tcW w:w="1533" w:type="dxa"/>
            <w:noWrap w:val="0"/>
            <w:vAlign w:val="center"/>
          </w:tcPr>
          <w:p w14:paraId="0F7104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20日</w:t>
            </w:r>
          </w:p>
        </w:tc>
        <w:tc>
          <w:tcPr>
            <w:tcW w:w="1490" w:type="dxa"/>
            <w:noWrap w:val="0"/>
            <w:vAlign w:val="center"/>
          </w:tcPr>
          <w:p w14:paraId="1A800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30日</w:t>
            </w:r>
          </w:p>
        </w:tc>
        <w:tc>
          <w:tcPr>
            <w:tcW w:w="1504" w:type="dxa"/>
            <w:noWrap w:val="0"/>
            <w:vAlign w:val="center"/>
          </w:tcPr>
          <w:p w14:paraId="2D9AFD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60日</w:t>
            </w:r>
          </w:p>
        </w:tc>
        <w:tc>
          <w:tcPr>
            <w:tcW w:w="1414" w:type="dxa"/>
            <w:noWrap w:val="0"/>
            <w:vAlign w:val="center"/>
          </w:tcPr>
          <w:p w14:paraId="1657B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90日</w:t>
            </w:r>
          </w:p>
        </w:tc>
        <w:tc>
          <w:tcPr>
            <w:tcW w:w="864" w:type="dxa"/>
            <w:noWrap w:val="0"/>
            <w:vAlign w:val="center"/>
          </w:tcPr>
          <w:p w14:paraId="3CBFF4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0ADA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B1C2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11</w:t>
            </w:r>
          </w:p>
        </w:tc>
        <w:tc>
          <w:tcPr>
            <w:tcW w:w="6890" w:type="dxa"/>
            <w:noWrap w:val="0"/>
            <w:vAlign w:val="center"/>
          </w:tcPr>
          <w:p w14:paraId="571071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从事出租汽车客运经营的单位和个人，应当向运管机构申请取得（</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），并依法办理工商登记。</w:t>
            </w:r>
          </w:p>
        </w:tc>
        <w:tc>
          <w:tcPr>
            <w:tcW w:w="1533" w:type="dxa"/>
            <w:noWrap w:val="0"/>
            <w:vAlign w:val="center"/>
          </w:tcPr>
          <w:p w14:paraId="035C9C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企业代码证</w:t>
            </w:r>
          </w:p>
        </w:tc>
        <w:tc>
          <w:tcPr>
            <w:tcW w:w="1490" w:type="dxa"/>
            <w:noWrap w:val="0"/>
            <w:vAlign w:val="center"/>
          </w:tcPr>
          <w:p w14:paraId="457118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道路运输证</w:t>
            </w:r>
          </w:p>
        </w:tc>
        <w:tc>
          <w:tcPr>
            <w:tcW w:w="1504" w:type="dxa"/>
            <w:noWrap w:val="0"/>
            <w:vAlign w:val="center"/>
          </w:tcPr>
          <w:p w14:paraId="7F134B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法人登记证</w:t>
            </w:r>
          </w:p>
        </w:tc>
        <w:tc>
          <w:tcPr>
            <w:tcW w:w="1414" w:type="dxa"/>
            <w:noWrap w:val="0"/>
            <w:vAlign w:val="center"/>
          </w:tcPr>
          <w:p w14:paraId="2186A4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道路运输经营许可</w:t>
            </w:r>
          </w:p>
        </w:tc>
        <w:tc>
          <w:tcPr>
            <w:tcW w:w="864" w:type="dxa"/>
            <w:noWrap w:val="0"/>
            <w:vAlign w:val="center"/>
          </w:tcPr>
          <w:p w14:paraId="322CD5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09B5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A434A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12</w:t>
            </w:r>
          </w:p>
        </w:tc>
        <w:tc>
          <w:tcPr>
            <w:tcW w:w="6890" w:type="dxa"/>
            <w:noWrap w:val="0"/>
            <w:vAlign w:val="center"/>
          </w:tcPr>
          <w:p w14:paraId="47F35F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出租汽车客运经营者及驾驶员，应执行（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）制定和调整的客运价格，按规定使用当地税务部门会同交通行政主管部门印制的车费发票。</w:t>
            </w:r>
          </w:p>
        </w:tc>
        <w:tc>
          <w:tcPr>
            <w:tcW w:w="1533" w:type="dxa"/>
            <w:noWrap w:val="0"/>
            <w:vAlign w:val="center"/>
          </w:tcPr>
          <w:p w14:paraId="03C2B2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税务部门</w:t>
            </w:r>
          </w:p>
        </w:tc>
        <w:tc>
          <w:tcPr>
            <w:tcW w:w="1490" w:type="dxa"/>
            <w:noWrap w:val="0"/>
            <w:vAlign w:val="center"/>
          </w:tcPr>
          <w:p w14:paraId="0B1DA8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w:t>
            </w:r>
            <w:r>
              <w:rPr>
                <w:rFonts w:hint="default" w:ascii="Times New Roman" w:hAnsi="Times New Roman" w:cs="Times New Roman"/>
                <w:b w:val="0"/>
                <w:bCs w:val="0"/>
                <w:color w:val="auto"/>
                <w:sz w:val="21"/>
                <w:szCs w:val="21"/>
                <w:u w:val="none"/>
                <w:lang w:val="en-US" w:eastAsia="zh-CN"/>
              </w:rPr>
              <w:t>运输</w:t>
            </w:r>
            <w:r>
              <w:rPr>
                <w:rFonts w:hint="default" w:ascii="Times New Roman" w:hAnsi="Times New Roman" w:eastAsia="宋体" w:cs="Times New Roman"/>
                <w:b w:val="0"/>
                <w:bCs w:val="0"/>
                <w:color w:val="auto"/>
                <w:sz w:val="21"/>
                <w:szCs w:val="21"/>
                <w:u w:val="none"/>
              </w:rPr>
              <w:t>部门</w:t>
            </w:r>
          </w:p>
        </w:tc>
        <w:tc>
          <w:tcPr>
            <w:tcW w:w="1504" w:type="dxa"/>
            <w:noWrap w:val="0"/>
            <w:vAlign w:val="center"/>
          </w:tcPr>
          <w:p w14:paraId="168806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kern w:val="0"/>
                <w:sz w:val="21"/>
                <w:szCs w:val="21"/>
                <w:u w:val="none"/>
                <w:lang w:val="en-US" w:eastAsia="zh-CN"/>
              </w:rPr>
              <w:t>发展改革</w:t>
            </w:r>
            <w:r>
              <w:rPr>
                <w:rFonts w:hint="default" w:ascii="Times New Roman" w:hAnsi="Times New Roman" w:eastAsia="宋体" w:cs="Times New Roman"/>
                <w:b w:val="0"/>
                <w:bCs w:val="0"/>
                <w:color w:val="auto"/>
                <w:kern w:val="0"/>
                <w:sz w:val="21"/>
                <w:szCs w:val="21"/>
                <w:u w:val="none"/>
              </w:rPr>
              <w:t>部门</w:t>
            </w:r>
          </w:p>
        </w:tc>
        <w:tc>
          <w:tcPr>
            <w:tcW w:w="1414" w:type="dxa"/>
            <w:noWrap w:val="0"/>
            <w:vAlign w:val="center"/>
          </w:tcPr>
          <w:p w14:paraId="19C132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财政部门</w:t>
            </w:r>
          </w:p>
        </w:tc>
        <w:tc>
          <w:tcPr>
            <w:tcW w:w="864" w:type="dxa"/>
            <w:noWrap w:val="0"/>
            <w:vAlign w:val="center"/>
          </w:tcPr>
          <w:p w14:paraId="103139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6A09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5D93B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13</w:t>
            </w:r>
          </w:p>
        </w:tc>
        <w:tc>
          <w:tcPr>
            <w:tcW w:w="6890" w:type="dxa"/>
            <w:noWrap w:val="0"/>
            <w:vAlign w:val="center"/>
          </w:tcPr>
          <w:p w14:paraId="03457C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出租汽车客运经营者不得（</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63E543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异地经营</w:t>
            </w:r>
          </w:p>
        </w:tc>
        <w:tc>
          <w:tcPr>
            <w:tcW w:w="1490" w:type="dxa"/>
            <w:noWrap w:val="0"/>
            <w:vAlign w:val="center"/>
          </w:tcPr>
          <w:p w14:paraId="644185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自主经营</w:t>
            </w:r>
          </w:p>
        </w:tc>
        <w:tc>
          <w:tcPr>
            <w:tcW w:w="1504" w:type="dxa"/>
            <w:noWrap w:val="0"/>
            <w:vAlign w:val="center"/>
          </w:tcPr>
          <w:p w14:paraId="2D65FF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候客经营</w:t>
            </w:r>
          </w:p>
        </w:tc>
        <w:tc>
          <w:tcPr>
            <w:tcW w:w="1414" w:type="dxa"/>
            <w:noWrap w:val="0"/>
            <w:vAlign w:val="center"/>
          </w:tcPr>
          <w:p w14:paraId="05E4AA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本地经营</w:t>
            </w:r>
          </w:p>
        </w:tc>
        <w:tc>
          <w:tcPr>
            <w:tcW w:w="864" w:type="dxa"/>
            <w:noWrap w:val="0"/>
            <w:vAlign w:val="center"/>
          </w:tcPr>
          <w:p w14:paraId="131312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p>
        </w:tc>
      </w:tr>
      <w:tr w14:paraId="236F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F53DD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14</w:t>
            </w:r>
          </w:p>
        </w:tc>
        <w:tc>
          <w:tcPr>
            <w:tcW w:w="6890" w:type="dxa"/>
            <w:noWrap w:val="0"/>
            <w:vAlign w:val="center"/>
          </w:tcPr>
          <w:p w14:paraId="364CCB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为方便乘客，出租汽车在运营过程中，可以在城市非禁停路段及禁停路段的临时停靠点(</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)，上、下乘客。</w:t>
            </w:r>
          </w:p>
        </w:tc>
        <w:tc>
          <w:tcPr>
            <w:tcW w:w="1533" w:type="dxa"/>
            <w:noWrap w:val="0"/>
            <w:vAlign w:val="center"/>
          </w:tcPr>
          <w:p w14:paraId="72533F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停车候客</w:t>
            </w:r>
          </w:p>
        </w:tc>
        <w:tc>
          <w:tcPr>
            <w:tcW w:w="1490" w:type="dxa"/>
            <w:noWrap w:val="0"/>
            <w:vAlign w:val="center"/>
          </w:tcPr>
          <w:p w14:paraId="429FB0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即停即走</w:t>
            </w:r>
          </w:p>
        </w:tc>
        <w:tc>
          <w:tcPr>
            <w:tcW w:w="1504" w:type="dxa"/>
            <w:noWrap w:val="0"/>
            <w:vAlign w:val="center"/>
          </w:tcPr>
          <w:p w14:paraId="035588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驻点候客</w:t>
            </w:r>
          </w:p>
        </w:tc>
        <w:tc>
          <w:tcPr>
            <w:tcW w:w="1414" w:type="dxa"/>
            <w:noWrap w:val="0"/>
            <w:vAlign w:val="center"/>
          </w:tcPr>
          <w:p w14:paraId="2D1A03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巡游揽客</w:t>
            </w:r>
          </w:p>
        </w:tc>
        <w:tc>
          <w:tcPr>
            <w:tcW w:w="864" w:type="dxa"/>
            <w:noWrap w:val="0"/>
            <w:vAlign w:val="center"/>
          </w:tcPr>
          <w:p w14:paraId="39CACF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0544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3F4C3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15</w:t>
            </w:r>
          </w:p>
        </w:tc>
        <w:tc>
          <w:tcPr>
            <w:tcW w:w="6890" w:type="dxa"/>
            <w:noWrap w:val="0"/>
            <w:vAlign w:val="center"/>
          </w:tcPr>
          <w:p w14:paraId="0E10FB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出租汽车客运经营者应按规定项目和标准收取有关费用，实行（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38BE5A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对外收费</w:t>
            </w:r>
          </w:p>
        </w:tc>
        <w:tc>
          <w:tcPr>
            <w:tcW w:w="1490" w:type="dxa"/>
            <w:noWrap w:val="0"/>
            <w:vAlign w:val="center"/>
          </w:tcPr>
          <w:p w14:paraId="104897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内部收费</w:t>
            </w:r>
          </w:p>
        </w:tc>
        <w:tc>
          <w:tcPr>
            <w:tcW w:w="1504" w:type="dxa"/>
            <w:noWrap w:val="0"/>
            <w:vAlign w:val="center"/>
          </w:tcPr>
          <w:p w14:paraId="57AEFF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公开收费</w:t>
            </w:r>
          </w:p>
        </w:tc>
        <w:tc>
          <w:tcPr>
            <w:tcW w:w="1414" w:type="dxa"/>
            <w:noWrap w:val="0"/>
            <w:vAlign w:val="center"/>
          </w:tcPr>
          <w:p w14:paraId="22421B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自由收费</w:t>
            </w:r>
          </w:p>
        </w:tc>
        <w:tc>
          <w:tcPr>
            <w:tcW w:w="864" w:type="dxa"/>
            <w:noWrap w:val="0"/>
            <w:vAlign w:val="center"/>
          </w:tcPr>
          <w:p w14:paraId="481466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610E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70DE7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16</w:t>
            </w:r>
          </w:p>
        </w:tc>
        <w:tc>
          <w:tcPr>
            <w:tcW w:w="6890" w:type="dxa"/>
            <w:noWrap w:val="0"/>
            <w:vAlign w:val="center"/>
          </w:tcPr>
          <w:p w14:paraId="124F34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出租汽车驾驶员不得（），载客途中无正当理由不得终止服务，未经乘客同意不得另载他人。</w:t>
            </w:r>
          </w:p>
        </w:tc>
        <w:tc>
          <w:tcPr>
            <w:tcW w:w="1533" w:type="dxa"/>
            <w:noWrap w:val="0"/>
            <w:vAlign w:val="center"/>
          </w:tcPr>
          <w:p w14:paraId="5D127A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巡游揽客</w:t>
            </w:r>
          </w:p>
        </w:tc>
        <w:tc>
          <w:tcPr>
            <w:tcW w:w="1490" w:type="dxa"/>
            <w:noWrap w:val="0"/>
            <w:vAlign w:val="center"/>
          </w:tcPr>
          <w:p w14:paraId="1584B4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pacing w:val="-11"/>
                <w:sz w:val="21"/>
                <w:szCs w:val="21"/>
                <w:u w:val="none"/>
              </w:rPr>
              <w:t>B</w:t>
            </w:r>
            <w:r>
              <w:rPr>
                <w:rFonts w:hint="default" w:ascii="Times New Roman" w:hAnsi="Times New Roman" w:eastAsia="宋体" w:cs="Times New Roman"/>
                <w:b w:val="0"/>
                <w:bCs w:val="0"/>
                <w:color w:val="auto"/>
                <w:spacing w:val="-11"/>
                <w:sz w:val="21"/>
                <w:szCs w:val="21"/>
                <w:u w:val="none"/>
                <w:lang w:val="en-US" w:eastAsia="zh-CN"/>
              </w:rPr>
              <w:t>.</w:t>
            </w:r>
            <w:r>
              <w:rPr>
                <w:rFonts w:hint="default" w:ascii="Times New Roman" w:hAnsi="Times New Roman" w:eastAsia="宋体" w:cs="Times New Roman"/>
                <w:b w:val="0"/>
                <w:bCs w:val="0"/>
                <w:color w:val="auto"/>
                <w:spacing w:val="-11"/>
                <w:sz w:val="21"/>
                <w:szCs w:val="21"/>
                <w:u w:val="none"/>
              </w:rPr>
              <w:t>合理路线行驶</w:t>
            </w:r>
          </w:p>
        </w:tc>
        <w:tc>
          <w:tcPr>
            <w:tcW w:w="1504" w:type="dxa"/>
            <w:noWrap w:val="0"/>
            <w:vAlign w:val="center"/>
          </w:tcPr>
          <w:p w14:paraId="1A6290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pacing w:val="-11"/>
                <w:sz w:val="21"/>
                <w:szCs w:val="21"/>
                <w:u w:val="none"/>
              </w:rPr>
              <w:t>C</w:t>
            </w:r>
            <w:r>
              <w:rPr>
                <w:rFonts w:hint="default" w:ascii="Times New Roman" w:hAnsi="Times New Roman" w:eastAsia="宋体" w:cs="Times New Roman"/>
                <w:b w:val="0"/>
                <w:bCs w:val="0"/>
                <w:color w:val="auto"/>
                <w:spacing w:val="-11"/>
                <w:sz w:val="21"/>
                <w:szCs w:val="21"/>
                <w:u w:val="none"/>
                <w:lang w:val="en-US" w:eastAsia="zh-CN"/>
              </w:rPr>
              <w:t>.</w:t>
            </w:r>
            <w:r>
              <w:rPr>
                <w:rFonts w:hint="default" w:ascii="Times New Roman" w:hAnsi="Times New Roman" w:eastAsia="宋体" w:cs="Times New Roman"/>
                <w:b w:val="0"/>
                <w:bCs w:val="0"/>
                <w:color w:val="auto"/>
                <w:spacing w:val="-11"/>
                <w:kern w:val="0"/>
                <w:sz w:val="21"/>
                <w:szCs w:val="21"/>
                <w:u w:val="none"/>
              </w:rPr>
              <w:t>故意绕道行驶</w:t>
            </w:r>
          </w:p>
        </w:tc>
        <w:tc>
          <w:tcPr>
            <w:tcW w:w="1414" w:type="dxa"/>
            <w:noWrap w:val="0"/>
            <w:vAlign w:val="center"/>
          </w:tcPr>
          <w:p w14:paraId="121DA2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站点候客</w:t>
            </w:r>
          </w:p>
        </w:tc>
        <w:tc>
          <w:tcPr>
            <w:tcW w:w="864" w:type="dxa"/>
            <w:noWrap w:val="0"/>
            <w:vAlign w:val="center"/>
          </w:tcPr>
          <w:p w14:paraId="00B01D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160A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1EDE3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17</w:t>
            </w:r>
          </w:p>
        </w:tc>
        <w:tc>
          <w:tcPr>
            <w:tcW w:w="6890" w:type="dxa"/>
            <w:noWrap w:val="0"/>
            <w:vAlign w:val="center"/>
          </w:tcPr>
          <w:p w14:paraId="699123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highlight w:val="none"/>
                <w:u w:val="none"/>
              </w:rPr>
              <w:t>道路运输管理</w:t>
            </w:r>
            <w:r>
              <w:rPr>
                <w:rFonts w:hint="default" w:ascii="Times New Roman" w:hAnsi="Times New Roman" w:eastAsia="宋体" w:cs="Times New Roman"/>
                <w:b w:val="0"/>
                <w:bCs w:val="0"/>
                <w:color w:val="auto"/>
                <w:kern w:val="0"/>
                <w:sz w:val="21"/>
                <w:szCs w:val="21"/>
                <w:u w:val="none"/>
              </w:rPr>
              <w:t>机构受理投诉后，应当自受理之日起（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）个工作日内处理完毕，并回复投诉人。</w:t>
            </w:r>
          </w:p>
        </w:tc>
        <w:tc>
          <w:tcPr>
            <w:tcW w:w="1533" w:type="dxa"/>
            <w:noWrap w:val="0"/>
            <w:vAlign w:val="center"/>
          </w:tcPr>
          <w:p w14:paraId="07E4C5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p>
        </w:tc>
        <w:tc>
          <w:tcPr>
            <w:tcW w:w="1490" w:type="dxa"/>
            <w:noWrap w:val="0"/>
            <w:vAlign w:val="center"/>
          </w:tcPr>
          <w:p w14:paraId="0AAA40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10 </w:t>
            </w:r>
          </w:p>
        </w:tc>
        <w:tc>
          <w:tcPr>
            <w:tcW w:w="1504" w:type="dxa"/>
            <w:noWrap w:val="0"/>
            <w:vAlign w:val="center"/>
          </w:tcPr>
          <w:p w14:paraId="5CD60B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15</w:t>
            </w:r>
          </w:p>
        </w:tc>
        <w:tc>
          <w:tcPr>
            <w:tcW w:w="1414" w:type="dxa"/>
            <w:noWrap w:val="0"/>
            <w:vAlign w:val="center"/>
          </w:tcPr>
          <w:p w14:paraId="382829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w:t>
            </w:r>
          </w:p>
        </w:tc>
        <w:tc>
          <w:tcPr>
            <w:tcW w:w="864" w:type="dxa"/>
            <w:noWrap w:val="0"/>
            <w:vAlign w:val="center"/>
          </w:tcPr>
          <w:p w14:paraId="568DC3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p>
        </w:tc>
      </w:tr>
      <w:tr w14:paraId="6B5E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6107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18</w:t>
            </w:r>
          </w:p>
        </w:tc>
        <w:tc>
          <w:tcPr>
            <w:tcW w:w="6890" w:type="dxa"/>
            <w:noWrap w:val="0"/>
            <w:vAlign w:val="center"/>
          </w:tcPr>
          <w:p w14:paraId="366F96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出租汽车客运经营者接到投诉后，应自受理之日起（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）内作出答复。乘客对答复有异议的，可以向运管机构投诉。</w:t>
            </w:r>
          </w:p>
        </w:tc>
        <w:tc>
          <w:tcPr>
            <w:tcW w:w="1533" w:type="dxa"/>
            <w:noWrap w:val="0"/>
            <w:vAlign w:val="center"/>
          </w:tcPr>
          <w:p w14:paraId="6EE2DB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3日</w:t>
            </w:r>
          </w:p>
        </w:tc>
        <w:tc>
          <w:tcPr>
            <w:tcW w:w="1490" w:type="dxa"/>
            <w:noWrap w:val="0"/>
            <w:vAlign w:val="center"/>
          </w:tcPr>
          <w:p w14:paraId="24C4D6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 xml:space="preserve"> 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5日</w:t>
            </w:r>
          </w:p>
        </w:tc>
        <w:tc>
          <w:tcPr>
            <w:tcW w:w="1504" w:type="dxa"/>
            <w:noWrap w:val="0"/>
            <w:vAlign w:val="center"/>
          </w:tcPr>
          <w:p w14:paraId="5FA369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7日</w:t>
            </w:r>
          </w:p>
        </w:tc>
        <w:tc>
          <w:tcPr>
            <w:tcW w:w="1414" w:type="dxa"/>
            <w:noWrap w:val="0"/>
            <w:vAlign w:val="center"/>
          </w:tcPr>
          <w:p w14:paraId="5C5F3A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10日</w:t>
            </w:r>
          </w:p>
        </w:tc>
        <w:tc>
          <w:tcPr>
            <w:tcW w:w="864" w:type="dxa"/>
            <w:noWrap w:val="0"/>
            <w:vAlign w:val="center"/>
          </w:tcPr>
          <w:p w14:paraId="6DAC1B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p>
        </w:tc>
      </w:tr>
      <w:tr w14:paraId="322B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97C6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19</w:t>
            </w:r>
          </w:p>
        </w:tc>
        <w:tc>
          <w:tcPr>
            <w:tcW w:w="6890" w:type="dxa"/>
            <w:noWrap w:val="0"/>
            <w:vAlign w:val="center"/>
          </w:tcPr>
          <w:p w14:paraId="33C5AA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被投诉的单位或个人，应自接到调查通知之日起（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）内到运管机构接受调查。</w:t>
            </w:r>
          </w:p>
        </w:tc>
        <w:tc>
          <w:tcPr>
            <w:tcW w:w="1533" w:type="dxa"/>
            <w:noWrap w:val="0"/>
            <w:vAlign w:val="center"/>
          </w:tcPr>
          <w:p w14:paraId="571254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3日</w:t>
            </w:r>
          </w:p>
        </w:tc>
        <w:tc>
          <w:tcPr>
            <w:tcW w:w="1490" w:type="dxa"/>
            <w:noWrap w:val="0"/>
            <w:vAlign w:val="center"/>
          </w:tcPr>
          <w:p w14:paraId="46074B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r>
              <w:rPr>
                <w:rFonts w:hint="default" w:ascii="Times New Roman" w:hAnsi="Times New Roman" w:eastAsia="宋体" w:cs="Times New Roman"/>
                <w:b w:val="0"/>
                <w:bCs w:val="0"/>
                <w:color w:val="auto"/>
                <w:kern w:val="0"/>
                <w:sz w:val="21"/>
                <w:szCs w:val="21"/>
                <w:u w:val="none"/>
              </w:rPr>
              <w:t>日</w:t>
            </w:r>
          </w:p>
        </w:tc>
        <w:tc>
          <w:tcPr>
            <w:tcW w:w="1504" w:type="dxa"/>
            <w:noWrap w:val="0"/>
            <w:vAlign w:val="center"/>
          </w:tcPr>
          <w:p w14:paraId="6E64F8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7日</w:t>
            </w:r>
          </w:p>
        </w:tc>
        <w:tc>
          <w:tcPr>
            <w:tcW w:w="1414" w:type="dxa"/>
            <w:noWrap w:val="0"/>
            <w:vAlign w:val="center"/>
          </w:tcPr>
          <w:p w14:paraId="4F1239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10日</w:t>
            </w:r>
          </w:p>
        </w:tc>
        <w:tc>
          <w:tcPr>
            <w:tcW w:w="864" w:type="dxa"/>
            <w:noWrap w:val="0"/>
            <w:vAlign w:val="center"/>
          </w:tcPr>
          <w:p w14:paraId="487C4C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7E73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27EDC6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20</w:t>
            </w:r>
          </w:p>
        </w:tc>
        <w:tc>
          <w:tcPr>
            <w:tcW w:w="6890" w:type="dxa"/>
            <w:noWrap w:val="0"/>
            <w:vAlign w:val="center"/>
          </w:tcPr>
          <w:p w14:paraId="0D0AA8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根据《湖北省出租汽车客运管理办法》规定，出租汽车客运经营者聘请无从业证驾驶员的，处以（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r>
              <w:rPr>
                <w:rFonts w:hint="default" w:ascii="Times New Roman" w:hAnsi="Times New Roman" w:eastAsia="宋体" w:cs="Times New Roman"/>
                <w:b w:val="0"/>
                <w:bCs w:val="0"/>
                <w:color w:val="auto"/>
                <w:sz w:val="21"/>
                <w:szCs w:val="21"/>
                <w:u w:val="none"/>
                <w:lang w:eastAsia="zh-CN"/>
              </w:rPr>
              <w:t>。</w:t>
            </w:r>
          </w:p>
        </w:tc>
        <w:tc>
          <w:tcPr>
            <w:tcW w:w="1533" w:type="dxa"/>
            <w:noWrap w:val="0"/>
            <w:vAlign w:val="center"/>
          </w:tcPr>
          <w:p w14:paraId="71DE4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20元以上200元以下</w:t>
            </w:r>
          </w:p>
        </w:tc>
        <w:tc>
          <w:tcPr>
            <w:tcW w:w="1490" w:type="dxa"/>
            <w:noWrap w:val="0"/>
            <w:vAlign w:val="center"/>
          </w:tcPr>
          <w:p w14:paraId="728361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50元以上500元以下</w:t>
            </w:r>
          </w:p>
        </w:tc>
        <w:tc>
          <w:tcPr>
            <w:tcW w:w="1504" w:type="dxa"/>
            <w:noWrap w:val="0"/>
            <w:vAlign w:val="center"/>
          </w:tcPr>
          <w:p w14:paraId="5C5876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500元以上1000元以下</w:t>
            </w:r>
          </w:p>
        </w:tc>
        <w:tc>
          <w:tcPr>
            <w:tcW w:w="1414" w:type="dxa"/>
            <w:noWrap w:val="0"/>
            <w:vAlign w:val="center"/>
          </w:tcPr>
          <w:p w14:paraId="77099F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500元以上2000元以下</w:t>
            </w:r>
          </w:p>
        </w:tc>
        <w:tc>
          <w:tcPr>
            <w:tcW w:w="864" w:type="dxa"/>
            <w:noWrap w:val="0"/>
            <w:vAlign w:val="center"/>
          </w:tcPr>
          <w:p w14:paraId="4BE04A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53B3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254FF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21</w:t>
            </w:r>
          </w:p>
        </w:tc>
        <w:tc>
          <w:tcPr>
            <w:tcW w:w="6890" w:type="dxa"/>
            <w:noWrap w:val="0"/>
            <w:vAlign w:val="center"/>
          </w:tcPr>
          <w:p w14:paraId="1343E6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根据《湖北省出租汽车客运管理办法》规定，出租汽车客运经营者未按规定及时处理乘客投诉的，处以（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p>
        </w:tc>
        <w:tc>
          <w:tcPr>
            <w:tcW w:w="1533" w:type="dxa"/>
            <w:noWrap w:val="0"/>
            <w:vAlign w:val="center"/>
          </w:tcPr>
          <w:p w14:paraId="3197A7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100元</w:t>
            </w:r>
          </w:p>
        </w:tc>
        <w:tc>
          <w:tcPr>
            <w:tcW w:w="1490" w:type="dxa"/>
            <w:noWrap w:val="0"/>
            <w:vAlign w:val="center"/>
          </w:tcPr>
          <w:p w14:paraId="22EE19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200元</w:t>
            </w:r>
          </w:p>
        </w:tc>
        <w:tc>
          <w:tcPr>
            <w:tcW w:w="1504" w:type="dxa"/>
            <w:noWrap w:val="0"/>
            <w:vAlign w:val="center"/>
          </w:tcPr>
          <w:p w14:paraId="16EBFD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300元</w:t>
            </w:r>
          </w:p>
        </w:tc>
        <w:tc>
          <w:tcPr>
            <w:tcW w:w="1414" w:type="dxa"/>
            <w:noWrap w:val="0"/>
            <w:vAlign w:val="center"/>
          </w:tcPr>
          <w:p w14:paraId="6C2012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w:t>
            </w:r>
          </w:p>
        </w:tc>
        <w:tc>
          <w:tcPr>
            <w:tcW w:w="864" w:type="dxa"/>
            <w:noWrap w:val="0"/>
            <w:vAlign w:val="center"/>
          </w:tcPr>
          <w:p w14:paraId="2C7886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76BA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7423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22</w:t>
            </w:r>
          </w:p>
        </w:tc>
        <w:tc>
          <w:tcPr>
            <w:tcW w:w="6890" w:type="dxa"/>
            <w:noWrap w:val="0"/>
            <w:vAlign w:val="center"/>
          </w:tcPr>
          <w:p w14:paraId="6D7FDC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根据《湖北省出租汽车客运管理办法》规定，出租汽车客运经营者违法转让出租汽车客运经营权的，责令改正，按每辆车处以（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p>
        </w:tc>
        <w:tc>
          <w:tcPr>
            <w:tcW w:w="1533" w:type="dxa"/>
            <w:noWrap w:val="0"/>
            <w:vAlign w:val="center"/>
          </w:tcPr>
          <w:p w14:paraId="05439E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.1000</w:t>
            </w:r>
            <w:r>
              <w:rPr>
                <w:rFonts w:hint="default" w:ascii="Times New Roman" w:hAnsi="Times New Roman" w:eastAsia="宋体" w:cs="Times New Roman"/>
                <w:b w:val="0"/>
                <w:bCs w:val="0"/>
                <w:color w:val="auto"/>
                <w:spacing w:val="-10"/>
                <w:sz w:val="21"/>
                <w:szCs w:val="21"/>
                <w:u w:val="none"/>
              </w:rPr>
              <w:t>元以上3000元以下</w:t>
            </w:r>
          </w:p>
        </w:tc>
        <w:tc>
          <w:tcPr>
            <w:tcW w:w="1490" w:type="dxa"/>
            <w:noWrap w:val="0"/>
            <w:vAlign w:val="center"/>
          </w:tcPr>
          <w:p w14:paraId="603AE8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1000元以上5000元以下</w:t>
            </w:r>
          </w:p>
        </w:tc>
        <w:tc>
          <w:tcPr>
            <w:tcW w:w="1504" w:type="dxa"/>
            <w:noWrap w:val="0"/>
            <w:vAlign w:val="center"/>
          </w:tcPr>
          <w:p w14:paraId="4A1C22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5000元以上1万元以下</w:t>
            </w:r>
          </w:p>
        </w:tc>
        <w:tc>
          <w:tcPr>
            <w:tcW w:w="1414" w:type="dxa"/>
            <w:noWrap w:val="0"/>
            <w:vAlign w:val="center"/>
          </w:tcPr>
          <w:p w14:paraId="509DF8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1万元以上3万元以下</w:t>
            </w:r>
          </w:p>
        </w:tc>
        <w:tc>
          <w:tcPr>
            <w:tcW w:w="864" w:type="dxa"/>
            <w:noWrap w:val="0"/>
            <w:vAlign w:val="center"/>
          </w:tcPr>
          <w:p w14:paraId="0E8FC4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670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4C1C1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23</w:t>
            </w:r>
          </w:p>
        </w:tc>
        <w:tc>
          <w:tcPr>
            <w:tcW w:w="6890" w:type="dxa"/>
            <w:noWrap w:val="0"/>
            <w:vAlign w:val="center"/>
          </w:tcPr>
          <w:p w14:paraId="37F54A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出租汽车驾驶员无故拒载乘客、无正当理由中断运送服务，处以（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672230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04BCC0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50元以上500元以下</w:t>
            </w:r>
          </w:p>
        </w:tc>
        <w:tc>
          <w:tcPr>
            <w:tcW w:w="1504" w:type="dxa"/>
            <w:noWrap w:val="0"/>
            <w:vAlign w:val="center"/>
          </w:tcPr>
          <w:p w14:paraId="189B87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100元以上500元以下  </w:t>
            </w:r>
          </w:p>
        </w:tc>
        <w:tc>
          <w:tcPr>
            <w:tcW w:w="1414" w:type="dxa"/>
            <w:noWrap w:val="0"/>
            <w:vAlign w:val="center"/>
          </w:tcPr>
          <w:p w14:paraId="5BEFC0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500元以上1000元以下</w:t>
            </w:r>
          </w:p>
        </w:tc>
        <w:tc>
          <w:tcPr>
            <w:tcW w:w="864" w:type="dxa"/>
            <w:noWrap w:val="0"/>
            <w:vAlign w:val="center"/>
          </w:tcPr>
          <w:p w14:paraId="291ABB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5C4E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F71AA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24</w:t>
            </w:r>
          </w:p>
        </w:tc>
        <w:tc>
          <w:tcPr>
            <w:tcW w:w="6890" w:type="dxa"/>
            <w:noWrap w:val="0"/>
            <w:vAlign w:val="center"/>
          </w:tcPr>
          <w:p w14:paraId="553BE8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strike w:val="0"/>
                <w:dstrike w:val="0"/>
                <w:color w:val="auto"/>
                <w:sz w:val="21"/>
                <w:szCs w:val="21"/>
                <w:highlight w:val="none"/>
                <w:u w:val="none"/>
              </w:rPr>
              <w:t>根据</w:t>
            </w: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strike w:val="0"/>
                <w:dstrike w:val="0"/>
                <w:color w:val="auto"/>
                <w:sz w:val="21"/>
                <w:szCs w:val="21"/>
                <w:highlight w:val="none"/>
                <w:u w:val="none"/>
              </w:rPr>
              <w:t>规定，</w:t>
            </w:r>
            <w:r>
              <w:rPr>
                <w:rFonts w:hint="default" w:ascii="Times New Roman" w:hAnsi="Times New Roman" w:eastAsia="宋体" w:cs="Times New Roman"/>
                <w:b w:val="0"/>
                <w:bCs w:val="0"/>
                <w:strike w:val="0"/>
                <w:dstrike w:val="0"/>
                <w:color w:val="auto"/>
                <w:kern w:val="0"/>
                <w:sz w:val="21"/>
                <w:szCs w:val="21"/>
                <w:highlight w:val="none"/>
                <w:u w:val="none"/>
              </w:rPr>
              <w:t>出租汽车驾驶员无从业证驾驶出租汽车营运的，处以（</w:t>
            </w:r>
            <w:r>
              <w:rPr>
                <w:rFonts w:hint="default" w:ascii="Times New Roman" w:hAnsi="Times New Roman" w:eastAsia="宋体" w:cs="Times New Roman"/>
                <w:b w:val="0"/>
                <w:bCs w:val="0"/>
                <w:strike w:val="0"/>
                <w:dstrike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strike w:val="0"/>
                <w:dstrike w:val="0"/>
                <w:color w:val="auto"/>
                <w:kern w:val="0"/>
                <w:sz w:val="21"/>
                <w:szCs w:val="21"/>
                <w:highlight w:val="none"/>
                <w:u w:val="none"/>
              </w:rPr>
              <w:t>）罚款。</w:t>
            </w:r>
          </w:p>
        </w:tc>
        <w:tc>
          <w:tcPr>
            <w:tcW w:w="1533" w:type="dxa"/>
            <w:noWrap w:val="0"/>
            <w:vAlign w:val="center"/>
          </w:tcPr>
          <w:p w14:paraId="20B3C4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7FDEAA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50元以上500元以下</w:t>
            </w:r>
          </w:p>
        </w:tc>
        <w:tc>
          <w:tcPr>
            <w:tcW w:w="1504" w:type="dxa"/>
            <w:noWrap w:val="0"/>
            <w:vAlign w:val="center"/>
          </w:tcPr>
          <w:p w14:paraId="703B79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1414" w:type="dxa"/>
            <w:noWrap w:val="0"/>
            <w:vAlign w:val="center"/>
          </w:tcPr>
          <w:p w14:paraId="68E6368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500元以上1000元以下</w:t>
            </w:r>
          </w:p>
        </w:tc>
        <w:tc>
          <w:tcPr>
            <w:tcW w:w="864" w:type="dxa"/>
            <w:noWrap w:val="0"/>
            <w:vAlign w:val="center"/>
          </w:tcPr>
          <w:p w14:paraId="3F9E00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3496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9DA85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25</w:t>
            </w:r>
          </w:p>
        </w:tc>
        <w:tc>
          <w:tcPr>
            <w:tcW w:w="6890" w:type="dxa"/>
            <w:noWrap w:val="0"/>
            <w:vAlign w:val="center"/>
          </w:tcPr>
          <w:p w14:paraId="143918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出租汽车驾驶员不执行物价部门核定的客运价格的，处以（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0C6270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w:t>
            </w:r>
            <w:r>
              <w:rPr>
                <w:rFonts w:hint="default" w:ascii="Times New Roman" w:hAnsi="Times New Roman" w:eastAsia="宋体" w:cs="Times New Roman"/>
                <w:b w:val="0"/>
                <w:bCs w:val="0"/>
                <w:color w:val="auto"/>
                <w:kern w:val="0"/>
                <w:sz w:val="21"/>
                <w:szCs w:val="21"/>
                <w:u w:val="none"/>
              </w:rPr>
              <w:t>元</w:t>
            </w:r>
          </w:p>
        </w:tc>
        <w:tc>
          <w:tcPr>
            <w:tcW w:w="1490" w:type="dxa"/>
            <w:noWrap w:val="0"/>
            <w:vAlign w:val="center"/>
          </w:tcPr>
          <w:p w14:paraId="76DE11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300</w:t>
            </w:r>
            <w:r>
              <w:rPr>
                <w:rFonts w:hint="default" w:ascii="Times New Roman" w:hAnsi="Times New Roman" w:eastAsia="宋体" w:cs="Times New Roman"/>
                <w:b w:val="0"/>
                <w:bCs w:val="0"/>
                <w:color w:val="auto"/>
                <w:kern w:val="0"/>
                <w:sz w:val="21"/>
                <w:szCs w:val="21"/>
                <w:u w:val="none"/>
              </w:rPr>
              <w:t>元</w:t>
            </w:r>
          </w:p>
        </w:tc>
        <w:tc>
          <w:tcPr>
            <w:tcW w:w="1504" w:type="dxa"/>
            <w:noWrap w:val="0"/>
            <w:vAlign w:val="center"/>
          </w:tcPr>
          <w:p w14:paraId="721199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w:t>
            </w:r>
            <w:r>
              <w:rPr>
                <w:rFonts w:hint="default" w:ascii="Times New Roman" w:hAnsi="Times New Roman" w:eastAsia="宋体" w:cs="Times New Roman"/>
                <w:b w:val="0"/>
                <w:bCs w:val="0"/>
                <w:color w:val="auto"/>
                <w:kern w:val="0"/>
                <w:sz w:val="21"/>
                <w:szCs w:val="21"/>
                <w:u w:val="none"/>
              </w:rPr>
              <w:t>元</w:t>
            </w:r>
          </w:p>
        </w:tc>
        <w:tc>
          <w:tcPr>
            <w:tcW w:w="1414" w:type="dxa"/>
            <w:noWrap w:val="0"/>
            <w:vAlign w:val="center"/>
          </w:tcPr>
          <w:p w14:paraId="2D8A15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800</w:t>
            </w:r>
            <w:r>
              <w:rPr>
                <w:rFonts w:hint="default" w:ascii="Times New Roman" w:hAnsi="Times New Roman" w:eastAsia="宋体" w:cs="Times New Roman"/>
                <w:b w:val="0"/>
                <w:bCs w:val="0"/>
                <w:color w:val="auto"/>
                <w:kern w:val="0"/>
                <w:sz w:val="21"/>
                <w:szCs w:val="21"/>
                <w:u w:val="none"/>
              </w:rPr>
              <w:t>元</w:t>
            </w:r>
          </w:p>
        </w:tc>
        <w:tc>
          <w:tcPr>
            <w:tcW w:w="864" w:type="dxa"/>
            <w:noWrap w:val="0"/>
            <w:vAlign w:val="center"/>
          </w:tcPr>
          <w:p w14:paraId="418067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263A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A2FB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26</w:t>
            </w:r>
          </w:p>
        </w:tc>
        <w:tc>
          <w:tcPr>
            <w:tcW w:w="6890" w:type="dxa"/>
            <w:noWrap w:val="0"/>
            <w:vAlign w:val="center"/>
          </w:tcPr>
          <w:p w14:paraId="26C65A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出租汽车驾驶员收取车费后未出具合法有效车费发票的，处以（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645F2B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.1</w:t>
            </w:r>
            <w:r>
              <w:rPr>
                <w:rFonts w:hint="default" w:ascii="Times New Roman" w:hAnsi="Times New Roman" w:eastAsia="宋体" w:cs="Times New Roman"/>
                <w:b w:val="0"/>
                <w:bCs w:val="0"/>
                <w:color w:val="auto"/>
                <w:sz w:val="21"/>
                <w:szCs w:val="21"/>
                <w:u w:val="none"/>
              </w:rPr>
              <w:t>00</w:t>
            </w:r>
            <w:r>
              <w:rPr>
                <w:rFonts w:hint="default" w:ascii="Times New Roman" w:hAnsi="Times New Roman" w:eastAsia="宋体" w:cs="Times New Roman"/>
                <w:b w:val="0"/>
                <w:bCs w:val="0"/>
                <w:color w:val="auto"/>
                <w:kern w:val="0"/>
                <w:sz w:val="21"/>
                <w:szCs w:val="21"/>
                <w:u w:val="none"/>
              </w:rPr>
              <w:t>元</w:t>
            </w:r>
          </w:p>
        </w:tc>
        <w:tc>
          <w:tcPr>
            <w:tcW w:w="1490" w:type="dxa"/>
            <w:noWrap w:val="0"/>
            <w:vAlign w:val="center"/>
          </w:tcPr>
          <w:p w14:paraId="387097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rPr>
              <w:t>00</w:t>
            </w:r>
            <w:r>
              <w:rPr>
                <w:rFonts w:hint="default" w:ascii="Times New Roman" w:hAnsi="Times New Roman" w:eastAsia="宋体" w:cs="Times New Roman"/>
                <w:b w:val="0"/>
                <w:bCs w:val="0"/>
                <w:color w:val="auto"/>
                <w:kern w:val="0"/>
                <w:sz w:val="21"/>
                <w:szCs w:val="21"/>
                <w:u w:val="none"/>
              </w:rPr>
              <w:t>元</w:t>
            </w:r>
          </w:p>
        </w:tc>
        <w:tc>
          <w:tcPr>
            <w:tcW w:w="1504" w:type="dxa"/>
            <w:noWrap w:val="0"/>
            <w:vAlign w:val="center"/>
          </w:tcPr>
          <w:p w14:paraId="00745C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w:t>
            </w:r>
            <w:r>
              <w:rPr>
                <w:rFonts w:hint="default" w:ascii="Times New Roman" w:hAnsi="Times New Roman" w:eastAsia="宋体" w:cs="Times New Roman"/>
                <w:b w:val="0"/>
                <w:bCs w:val="0"/>
                <w:color w:val="auto"/>
                <w:kern w:val="0"/>
                <w:sz w:val="21"/>
                <w:szCs w:val="21"/>
                <w:u w:val="none"/>
              </w:rPr>
              <w:t>元</w:t>
            </w:r>
          </w:p>
        </w:tc>
        <w:tc>
          <w:tcPr>
            <w:tcW w:w="1414" w:type="dxa"/>
            <w:noWrap w:val="0"/>
            <w:vAlign w:val="center"/>
          </w:tcPr>
          <w:p w14:paraId="5062A9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800</w:t>
            </w:r>
            <w:r>
              <w:rPr>
                <w:rFonts w:hint="default" w:ascii="Times New Roman" w:hAnsi="Times New Roman" w:eastAsia="宋体" w:cs="Times New Roman"/>
                <w:b w:val="0"/>
                <w:bCs w:val="0"/>
                <w:color w:val="auto"/>
                <w:kern w:val="0"/>
                <w:sz w:val="21"/>
                <w:szCs w:val="21"/>
                <w:u w:val="none"/>
              </w:rPr>
              <w:t>元</w:t>
            </w:r>
          </w:p>
        </w:tc>
        <w:tc>
          <w:tcPr>
            <w:tcW w:w="864" w:type="dxa"/>
            <w:noWrap w:val="0"/>
            <w:vAlign w:val="center"/>
          </w:tcPr>
          <w:p w14:paraId="22C533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66DE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87B05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27</w:t>
            </w:r>
          </w:p>
        </w:tc>
        <w:tc>
          <w:tcPr>
            <w:tcW w:w="6890" w:type="dxa"/>
            <w:noWrap w:val="0"/>
            <w:vAlign w:val="center"/>
          </w:tcPr>
          <w:p w14:paraId="0F6B62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w:t>
            </w:r>
            <w:r>
              <w:rPr>
                <w:rFonts w:hint="default" w:ascii="Times New Roman" w:hAnsi="Times New Roman" w:eastAsia="宋体" w:cs="Times New Roman"/>
                <w:b w:val="0"/>
                <w:bCs w:val="0"/>
                <w:color w:val="auto"/>
                <w:sz w:val="21"/>
                <w:szCs w:val="21"/>
                <w:u w:val="none"/>
              </w:rPr>
              <w:t>无故</w:t>
            </w:r>
            <w:r>
              <w:rPr>
                <w:rFonts w:hint="default" w:ascii="Times New Roman" w:hAnsi="Times New Roman" w:eastAsia="宋体" w:cs="Times New Roman"/>
                <w:b w:val="0"/>
                <w:bCs w:val="0"/>
                <w:color w:val="auto"/>
                <w:kern w:val="0"/>
                <w:sz w:val="21"/>
                <w:szCs w:val="21"/>
                <w:u w:val="none"/>
              </w:rPr>
              <w:t>不使用计价器，处以（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57D45A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19372B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50元以上200元以下</w:t>
            </w:r>
          </w:p>
        </w:tc>
        <w:tc>
          <w:tcPr>
            <w:tcW w:w="1504" w:type="dxa"/>
            <w:noWrap w:val="0"/>
            <w:vAlign w:val="center"/>
          </w:tcPr>
          <w:p w14:paraId="17345D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100元以上300元以下</w:t>
            </w:r>
          </w:p>
        </w:tc>
        <w:tc>
          <w:tcPr>
            <w:tcW w:w="1414" w:type="dxa"/>
            <w:noWrap w:val="0"/>
            <w:vAlign w:val="center"/>
          </w:tcPr>
          <w:p w14:paraId="6ABE6B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864" w:type="dxa"/>
            <w:noWrap w:val="0"/>
            <w:vAlign w:val="center"/>
          </w:tcPr>
          <w:p w14:paraId="196488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48C7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C7007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28</w:t>
            </w:r>
          </w:p>
        </w:tc>
        <w:tc>
          <w:tcPr>
            <w:tcW w:w="6890" w:type="dxa"/>
            <w:noWrap w:val="0"/>
            <w:vAlign w:val="center"/>
          </w:tcPr>
          <w:p w14:paraId="024393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出租汽车驾驶员故意绕道行驶或未经乘客允许另载他人的，处以（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2A32C1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5D5920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50元以上200元以下</w:t>
            </w:r>
          </w:p>
        </w:tc>
        <w:tc>
          <w:tcPr>
            <w:tcW w:w="1504" w:type="dxa"/>
            <w:noWrap w:val="0"/>
            <w:vAlign w:val="center"/>
          </w:tcPr>
          <w:p w14:paraId="324629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100元以上300元以下</w:t>
            </w:r>
          </w:p>
        </w:tc>
        <w:tc>
          <w:tcPr>
            <w:tcW w:w="1414" w:type="dxa"/>
            <w:noWrap w:val="0"/>
            <w:vAlign w:val="center"/>
          </w:tcPr>
          <w:p w14:paraId="4A741D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864" w:type="dxa"/>
            <w:noWrap w:val="0"/>
            <w:vAlign w:val="center"/>
          </w:tcPr>
          <w:p w14:paraId="4A7D7B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3C96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A18C6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29</w:t>
            </w:r>
          </w:p>
        </w:tc>
        <w:tc>
          <w:tcPr>
            <w:tcW w:w="6890" w:type="dxa"/>
            <w:noWrap w:val="0"/>
            <w:vAlign w:val="center"/>
          </w:tcPr>
          <w:p w14:paraId="086798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出租汽车计价器属于那个管理部门的职责？</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1562B4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交通</w:t>
            </w:r>
            <w:r>
              <w:rPr>
                <w:rFonts w:hint="default" w:ascii="Times New Roman" w:hAnsi="Times New Roman" w:cs="Times New Roman"/>
                <w:b w:val="0"/>
                <w:bCs w:val="0"/>
                <w:color w:val="auto"/>
                <w:sz w:val="21"/>
                <w:szCs w:val="21"/>
                <w:highlight w:val="none"/>
                <w:u w:val="none"/>
                <w:lang w:val="en-US" w:eastAsia="zh-CN"/>
              </w:rPr>
              <w:t>运输</w:t>
            </w:r>
            <w:r>
              <w:rPr>
                <w:rFonts w:hint="default" w:ascii="Times New Roman" w:hAnsi="Times New Roman" w:eastAsia="宋体" w:cs="Times New Roman"/>
                <w:b w:val="0"/>
                <w:bCs w:val="0"/>
                <w:color w:val="auto"/>
                <w:sz w:val="21"/>
                <w:szCs w:val="21"/>
                <w:highlight w:val="none"/>
                <w:u w:val="none"/>
              </w:rPr>
              <w:t>部门</w:t>
            </w:r>
          </w:p>
        </w:tc>
        <w:tc>
          <w:tcPr>
            <w:tcW w:w="1490" w:type="dxa"/>
            <w:noWrap w:val="0"/>
            <w:vAlign w:val="center"/>
          </w:tcPr>
          <w:p w14:paraId="5D51DA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发改</w:t>
            </w:r>
            <w:r>
              <w:rPr>
                <w:rFonts w:hint="default" w:ascii="Times New Roman" w:hAnsi="Times New Roman" w:cs="Times New Roman"/>
                <w:b w:val="0"/>
                <w:bCs w:val="0"/>
                <w:strike w:val="0"/>
                <w:dstrike w:val="0"/>
                <w:color w:val="auto"/>
                <w:sz w:val="21"/>
                <w:szCs w:val="21"/>
                <w:highlight w:val="none"/>
                <w:u w:val="none"/>
                <w:lang w:val="en-US" w:eastAsia="zh-CN"/>
              </w:rPr>
              <w:t>改革部门</w:t>
            </w:r>
          </w:p>
        </w:tc>
        <w:tc>
          <w:tcPr>
            <w:tcW w:w="1504" w:type="dxa"/>
            <w:noWrap w:val="0"/>
            <w:vAlign w:val="center"/>
          </w:tcPr>
          <w:p w14:paraId="54FEE0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市场监督管理</w:t>
            </w:r>
            <w:r>
              <w:rPr>
                <w:rFonts w:hint="default" w:ascii="Times New Roman" w:hAnsi="Times New Roman" w:cs="Times New Roman"/>
                <w:b w:val="0"/>
                <w:bCs w:val="0"/>
                <w:strike w:val="0"/>
                <w:dstrike w:val="0"/>
                <w:color w:val="auto"/>
                <w:sz w:val="21"/>
                <w:szCs w:val="21"/>
                <w:highlight w:val="none"/>
                <w:u w:val="none"/>
                <w:lang w:val="en-US" w:eastAsia="zh-CN"/>
              </w:rPr>
              <w:t>部门</w:t>
            </w:r>
          </w:p>
        </w:tc>
        <w:tc>
          <w:tcPr>
            <w:tcW w:w="1414" w:type="dxa"/>
            <w:noWrap w:val="0"/>
            <w:vAlign w:val="center"/>
          </w:tcPr>
          <w:p w14:paraId="414436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公安部门</w:t>
            </w:r>
          </w:p>
        </w:tc>
        <w:tc>
          <w:tcPr>
            <w:tcW w:w="864" w:type="dxa"/>
            <w:noWrap w:val="0"/>
            <w:vAlign w:val="center"/>
          </w:tcPr>
          <w:p w14:paraId="45EA7A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val="en-US" w:eastAsia="zh-CN"/>
              </w:rPr>
              <w:t>C</w:t>
            </w:r>
          </w:p>
        </w:tc>
      </w:tr>
      <w:tr w14:paraId="7442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C2F08F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30</w:t>
            </w:r>
          </w:p>
        </w:tc>
        <w:tc>
          <w:tcPr>
            <w:tcW w:w="6890" w:type="dxa"/>
            <w:noWrap w:val="0"/>
            <w:vAlign w:val="center"/>
          </w:tcPr>
          <w:p w14:paraId="35456D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出租汽车运价属于那个部门主管？（</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5D5D2E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发改委</w:t>
            </w:r>
          </w:p>
        </w:tc>
        <w:tc>
          <w:tcPr>
            <w:tcW w:w="1490" w:type="dxa"/>
            <w:noWrap w:val="0"/>
            <w:vAlign w:val="center"/>
          </w:tcPr>
          <w:p w14:paraId="1A6686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交通部门</w:t>
            </w:r>
          </w:p>
        </w:tc>
        <w:tc>
          <w:tcPr>
            <w:tcW w:w="1504" w:type="dxa"/>
            <w:noWrap w:val="0"/>
            <w:vAlign w:val="center"/>
          </w:tcPr>
          <w:p w14:paraId="642388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市场监督管理局</w:t>
            </w:r>
          </w:p>
        </w:tc>
        <w:tc>
          <w:tcPr>
            <w:tcW w:w="1414" w:type="dxa"/>
            <w:noWrap w:val="0"/>
            <w:vAlign w:val="center"/>
          </w:tcPr>
          <w:p w14:paraId="7BE42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公安部门</w:t>
            </w:r>
          </w:p>
        </w:tc>
        <w:tc>
          <w:tcPr>
            <w:tcW w:w="864" w:type="dxa"/>
            <w:noWrap w:val="0"/>
            <w:vAlign w:val="center"/>
          </w:tcPr>
          <w:p w14:paraId="43E006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lang w:val="en-US" w:eastAsia="zh-CN"/>
              </w:rPr>
              <w:t>A</w:t>
            </w:r>
          </w:p>
        </w:tc>
      </w:tr>
      <w:tr w14:paraId="4A27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8BF67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31</w:t>
            </w:r>
          </w:p>
        </w:tc>
        <w:tc>
          <w:tcPr>
            <w:tcW w:w="6890" w:type="dxa"/>
            <w:noWrap w:val="0"/>
            <w:vAlign w:val="center"/>
          </w:tcPr>
          <w:p w14:paraId="63AA5B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出租汽车行李厢可供乘客放置行李的空间，应不少于行李厢的（</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02F2A89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三分之</w:t>
            </w:r>
            <w:r>
              <w:rPr>
                <w:rFonts w:hint="default" w:ascii="Times New Roman" w:hAnsi="Times New Roman" w:cs="Times New Roman"/>
                <w:b w:val="0"/>
                <w:bCs w:val="0"/>
                <w:color w:val="auto"/>
                <w:sz w:val="21"/>
                <w:szCs w:val="21"/>
                <w:highlight w:val="none"/>
                <w:u w:val="none"/>
                <w:lang w:eastAsia="zh-CN"/>
              </w:rPr>
              <w:t>一</w:t>
            </w:r>
          </w:p>
        </w:tc>
        <w:tc>
          <w:tcPr>
            <w:tcW w:w="1490" w:type="dxa"/>
            <w:noWrap w:val="0"/>
            <w:vAlign w:val="center"/>
          </w:tcPr>
          <w:p w14:paraId="3E82FB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三分之</w:t>
            </w:r>
            <w:r>
              <w:rPr>
                <w:rFonts w:hint="default" w:ascii="Times New Roman" w:hAnsi="Times New Roman" w:cs="Times New Roman"/>
                <w:b w:val="0"/>
                <w:bCs w:val="0"/>
                <w:color w:val="auto"/>
                <w:sz w:val="21"/>
                <w:szCs w:val="21"/>
                <w:highlight w:val="none"/>
                <w:u w:val="none"/>
                <w:lang w:eastAsia="zh-CN"/>
              </w:rPr>
              <w:t>二</w:t>
            </w:r>
          </w:p>
        </w:tc>
        <w:tc>
          <w:tcPr>
            <w:tcW w:w="1504" w:type="dxa"/>
            <w:noWrap w:val="0"/>
            <w:vAlign w:val="center"/>
          </w:tcPr>
          <w:p w14:paraId="42A79B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四分之</w:t>
            </w:r>
            <w:r>
              <w:rPr>
                <w:rFonts w:hint="default" w:ascii="Times New Roman" w:hAnsi="Times New Roman" w:cs="Times New Roman"/>
                <w:b w:val="0"/>
                <w:bCs w:val="0"/>
                <w:color w:val="auto"/>
                <w:sz w:val="21"/>
                <w:szCs w:val="21"/>
                <w:highlight w:val="none"/>
                <w:u w:val="none"/>
                <w:lang w:eastAsia="zh-CN"/>
              </w:rPr>
              <w:t>一</w:t>
            </w:r>
          </w:p>
        </w:tc>
        <w:tc>
          <w:tcPr>
            <w:tcW w:w="1414" w:type="dxa"/>
            <w:noWrap w:val="0"/>
            <w:vAlign w:val="center"/>
          </w:tcPr>
          <w:p w14:paraId="3EDCC7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四分之三</w:t>
            </w:r>
          </w:p>
        </w:tc>
        <w:tc>
          <w:tcPr>
            <w:tcW w:w="864" w:type="dxa"/>
            <w:noWrap w:val="0"/>
            <w:vAlign w:val="center"/>
          </w:tcPr>
          <w:p w14:paraId="125905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p>
        </w:tc>
      </w:tr>
      <w:tr w14:paraId="684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F83C2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32</w:t>
            </w:r>
          </w:p>
        </w:tc>
        <w:tc>
          <w:tcPr>
            <w:tcW w:w="6890" w:type="dxa"/>
            <w:noWrap w:val="0"/>
            <w:vAlign w:val="center"/>
          </w:tcPr>
          <w:p w14:paraId="4B2204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出租汽车驾驶员应具有公安部门核发的符合准驾车型的机动车驾驶证，并有（</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）以上驾龄。</w:t>
            </w:r>
          </w:p>
        </w:tc>
        <w:tc>
          <w:tcPr>
            <w:tcW w:w="1533" w:type="dxa"/>
            <w:noWrap w:val="0"/>
            <w:vAlign w:val="center"/>
          </w:tcPr>
          <w:p w14:paraId="3EDE85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1年</w:t>
            </w:r>
          </w:p>
        </w:tc>
        <w:tc>
          <w:tcPr>
            <w:tcW w:w="1490" w:type="dxa"/>
            <w:noWrap w:val="0"/>
            <w:vAlign w:val="center"/>
          </w:tcPr>
          <w:p w14:paraId="2C892E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2年</w:t>
            </w:r>
          </w:p>
        </w:tc>
        <w:tc>
          <w:tcPr>
            <w:tcW w:w="1504" w:type="dxa"/>
            <w:noWrap w:val="0"/>
            <w:vAlign w:val="center"/>
          </w:tcPr>
          <w:p w14:paraId="078601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3年</w:t>
            </w:r>
          </w:p>
        </w:tc>
        <w:tc>
          <w:tcPr>
            <w:tcW w:w="1414" w:type="dxa"/>
            <w:noWrap w:val="0"/>
            <w:vAlign w:val="center"/>
          </w:tcPr>
          <w:p w14:paraId="5C798D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5年</w:t>
            </w:r>
          </w:p>
        </w:tc>
        <w:tc>
          <w:tcPr>
            <w:tcW w:w="864" w:type="dxa"/>
            <w:noWrap w:val="0"/>
            <w:vAlign w:val="center"/>
          </w:tcPr>
          <w:p w14:paraId="3ADB8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71DD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5EFE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33</w:t>
            </w:r>
          </w:p>
        </w:tc>
        <w:tc>
          <w:tcPr>
            <w:tcW w:w="6890" w:type="dxa"/>
            <w:noWrap w:val="0"/>
            <w:vAlign w:val="center"/>
          </w:tcPr>
          <w:p w14:paraId="0ED343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kern w:val="0"/>
                <w:sz w:val="21"/>
                <w:szCs w:val="21"/>
                <w:u w:val="none"/>
              </w:rPr>
              <w:t>"巡游出租汽车电召服务"，是指根据乘客通过电信、互联网等方式提出的服务需求，按照约定</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提供巡游出租汽车运营服务</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0AE910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A</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时间 </w:t>
            </w:r>
          </w:p>
        </w:tc>
        <w:tc>
          <w:tcPr>
            <w:tcW w:w="1490" w:type="dxa"/>
            <w:noWrap w:val="0"/>
            <w:vAlign w:val="center"/>
          </w:tcPr>
          <w:p w14:paraId="250CC1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B</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地点 </w:t>
            </w:r>
          </w:p>
        </w:tc>
        <w:tc>
          <w:tcPr>
            <w:tcW w:w="1504" w:type="dxa"/>
            <w:noWrap w:val="0"/>
            <w:vAlign w:val="center"/>
          </w:tcPr>
          <w:p w14:paraId="74A3F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C</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方式</w:t>
            </w:r>
          </w:p>
        </w:tc>
        <w:tc>
          <w:tcPr>
            <w:tcW w:w="1414" w:type="dxa"/>
            <w:noWrap w:val="0"/>
            <w:vAlign w:val="center"/>
          </w:tcPr>
          <w:p w14:paraId="2E190D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D</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时间和地点</w:t>
            </w:r>
          </w:p>
        </w:tc>
        <w:tc>
          <w:tcPr>
            <w:tcW w:w="864" w:type="dxa"/>
            <w:noWrap w:val="0"/>
            <w:vAlign w:val="center"/>
          </w:tcPr>
          <w:p w14:paraId="199933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p>
        </w:tc>
      </w:tr>
      <w:tr w14:paraId="41A0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CE4E5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34</w:t>
            </w:r>
          </w:p>
        </w:tc>
        <w:tc>
          <w:tcPr>
            <w:tcW w:w="6890" w:type="dxa"/>
            <w:noWrap w:val="0"/>
            <w:vAlign w:val="center"/>
          </w:tcPr>
          <w:p w14:paraId="462703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巡游出租汽车经营者取得经营许可后无正当理由超过</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rPr>
              <w:t>天不投入符合要求的车辆运营或者运营后连续</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rPr>
              <w:t>天以上停运的，视为自动终止经营，由原许可机关收回相应的巡游出租汽车车辆经营权。</w:t>
            </w:r>
          </w:p>
        </w:tc>
        <w:tc>
          <w:tcPr>
            <w:tcW w:w="1533" w:type="dxa"/>
            <w:noWrap w:val="0"/>
            <w:vAlign w:val="center"/>
          </w:tcPr>
          <w:p w14:paraId="268543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cs="Times New Roman"/>
                <w:b w:val="0"/>
                <w:bCs w:val="0"/>
                <w:color w:val="auto"/>
                <w:kern w:val="0"/>
                <w:sz w:val="21"/>
                <w:szCs w:val="21"/>
                <w:u w:val="none"/>
                <w:lang w:val="en-US" w:eastAsia="zh-CN"/>
              </w:rPr>
              <w:t>A.60天，60天</w:t>
            </w:r>
          </w:p>
        </w:tc>
        <w:tc>
          <w:tcPr>
            <w:tcW w:w="1490" w:type="dxa"/>
            <w:noWrap w:val="0"/>
            <w:vAlign w:val="center"/>
          </w:tcPr>
          <w:p w14:paraId="709FC6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宋体" w:cs="Times New Roman"/>
                <w:b w:val="0"/>
                <w:bCs w:val="0"/>
                <w:color w:val="auto"/>
                <w:kern w:val="0"/>
                <w:sz w:val="21"/>
                <w:szCs w:val="21"/>
                <w:u w:val="none"/>
              </w:rPr>
              <w:t>B</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180天 </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180天</w:t>
            </w:r>
          </w:p>
        </w:tc>
        <w:tc>
          <w:tcPr>
            <w:tcW w:w="1504" w:type="dxa"/>
            <w:noWrap w:val="0"/>
            <w:vAlign w:val="center"/>
          </w:tcPr>
          <w:p w14:paraId="406EDD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cs="Times New Roman"/>
                <w:b w:val="0"/>
                <w:bCs w:val="0"/>
                <w:color w:val="auto"/>
                <w:kern w:val="0"/>
                <w:sz w:val="21"/>
                <w:szCs w:val="21"/>
                <w:u w:val="none"/>
                <w:lang w:val="en-US" w:eastAsia="zh-CN"/>
              </w:rPr>
              <w:t>C.204天，240天</w:t>
            </w:r>
          </w:p>
        </w:tc>
        <w:tc>
          <w:tcPr>
            <w:tcW w:w="1414" w:type="dxa"/>
            <w:noWrap w:val="0"/>
            <w:vAlign w:val="center"/>
          </w:tcPr>
          <w:p w14:paraId="659BDC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rPr>
              <w:t>D</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360天</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360天</w:t>
            </w:r>
          </w:p>
        </w:tc>
        <w:tc>
          <w:tcPr>
            <w:tcW w:w="864" w:type="dxa"/>
            <w:noWrap w:val="0"/>
            <w:vAlign w:val="center"/>
          </w:tcPr>
          <w:p w14:paraId="7FD57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593B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5" w:type="dxa"/>
            <w:noWrap w:val="0"/>
            <w:vAlign w:val="center"/>
          </w:tcPr>
          <w:p w14:paraId="185C01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35</w:t>
            </w:r>
          </w:p>
        </w:tc>
        <w:tc>
          <w:tcPr>
            <w:tcW w:w="6890" w:type="dxa"/>
            <w:noWrap w:val="0"/>
            <w:vAlign w:val="center"/>
          </w:tcPr>
          <w:p w14:paraId="3A444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《黄石市深化出租汽车行业改革实施意见》于</w:t>
            </w:r>
            <w:r>
              <w:rPr>
                <w:rFonts w:hint="default" w:ascii="Times New Roman" w:hAnsi="Times New Roman" w:cs="Times New Roman"/>
                <w:b w:val="0"/>
                <w:bCs w:val="0"/>
                <w:color w:val="auto"/>
                <w:sz w:val="21"/>
                <w:szCs w:val="21"/>
                <w:u w:val="none"/>
                <w:lang w:val="en-US" w:eastAsia="zh-CN"/>
              </w:rPr>
              <w:t>（  ）</w:t>
            </w:r>
            <w:r>
              <w:rPr>
                <w:rFonts w:hint="default" w:ascii="Times New Roman" w:hAnsi="Times New Roman" w:eastAsia="宋体" w:cs="Times New Roman"/>
                <w:b w:val="0"/>
                <w:bCs w:val="0"/>
                <w:color w:val="auto"/>
                <w:sz w:val="21"/>
                <w:szCs w:val="21"/>
                <w:u w:val="none"/>
                <w:lang w:val="en-US" w:eastAsia="zh-CN"/>
              </w:rPr>
              <w:t>颁布实施。</w:t>
            </w:r>
          </w:p>
        </w:tc>
        <w:tc>
          <w:tcPr>
            <w:tcW w:w="1533" w:type="dxa"/>
            <w:noWrap w:val="0"/>
            <w:vAlign w:val="center"/>
          </w:tcPr>
          <w:p w14:paraId="169BEA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lang w:val="en-US" w:eastAsia="zh-CN"/>
              </w:rPr>
              <w:t>2016年9月</w:t>
            </w:r>
          </w:p>
        </w:tc>
        <w:tc>
          <w:tcPr>
            <w:tcW w:w="1490" w:type="dxa"/>
            <w:noWrap w:val="0"/>
            <w:vAlign w:val="center"/>
          </w:tcPr>
          <w:p w14:paraId="768B6E3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B.</w:t>
            </w:r>
            <w:r>
              <w:rPr>
                <w:rFonts w:hint="default" w:ascii="Times New Roman" w:hAnsi="Times New Roman" w:eastAsia="宋体" w:cs="Times New Roman"/>
                <w:b w:val="0"/>
                <w:bCs w:val="0"/>
                <w:color w:val="auto"/>
                <w:sz w:val="21"/>
                <w:szCs w:val="21"/>
                <w:u w:val="none"/>
                <w:lang w:val="en-US" w:eastAsia="zh-CN"/>
              </w:rPr>
              <w:t>2016年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lang w:val="en-US" w:eastAsia="zh-CN"/>
              </w:rPr>
              <w:t>月</w:t>
            </w:r>
          </w:p>
        </w:tc>
        <w:tc>
          <w:tcPr>
            <w:tcW w:w="1504" w:type="dxa"/>
            <w:noWrap w:val="0"/>
            <w:vAlign w:val="center"/>
          </w:tcPr>
          <w:p w14:paraId="5FA3EF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C.</w:t>
            </w:r>
            <w:r>
              <w:rPr>
                <w:rFonts w:hint="default" w:ascii="Times New Roman" w:hAnsi="Times New Roman" w:eastAsia="宋体" w:cs="Times New Roman"/>
                <w:b w:val="0"/>
                <w:bCs w:val="0"/>
                <w:color w:val="auto"/>
                <w:sz w:val="21"/>
                <w:szCs w:val="21"/>
                <w:u w:val="none"/>
                <w:lang w:val="en-US" w:eastAsia="zh-CN"/>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lang w:val="en-US" w:eastAsia="zh-CN"/>
              </w:rPr>
              <w:t>年9月</w:t>
            </w:r>
          </w:p>
        </w:tc>
        <w:tc>
          <w:tcPr>
            <w:tcW w:w="1414" w:type="dxa"/>
            <w:noWrap w:val="0"/>
            <w:vAlign w:val="center"/>
          </w:tcPr>
          <w:p w14:paraId="1989F2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D.</w:t>
            </w:r>
            <w:r>
              <w:rPr>
                <w:rFonts w:hint="default" w:ascii="Times New Roman" w:hAnsi="Times New Roman" w:eastAsia="宋体" w:cs="Times New Roman"/>
                <w:b w:val="0"/>
                <w:bCs w:val="0"/>
                <w:color w:val="auto"/>
                <w:sz w:val="21"/>
                <w:szCs w:val="21"/>
                <w:u w:val="none"/>
                <w:lang w:val="en-US" w:eastAsia="zh-CN"/>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lang w:val="en-US" w:eastAsia="zh-CN"/>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lang w:val="en-US" w:eastAsia="zh-CN"/>
              </w:rPr>
              <w:t>月</w:t>
            </w:r>
          </w:p>
        </w:tc>
        <w:tc>
          <w:tcPr>
            <w:tcW w:w="864" w:type="dxa"/>
            <w:noWrap w:val="0"/>
            <w:vAlign w:val="center"/>
          </w:tcPr>
          <w:p w14:paraId="46BC93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C</w:t>
            </w:r>
          </w:p>
        </w:tc>
      </w:tr>
      <w:tr w14:paraId="48C1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32843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36</w:t>
            </w:r>
          </w:p>
        </w:tc>
        <w:tc>
          <w:tcPr>
            <w:tcW w:w="6890" w:type="dxa"/>
            <w:noWrap w:val="0"/>
            <w:vAlign w:val="top"/>
          </w:tcPr>
          <w:p w14:paraId="5881D5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市网络预约出租汽车经营服务管理实施细则》</w:t>
            </w:r>
            <w:r>
              <w:rPr>
                <w:rFonts w:hint="default" w:ascii="Times New Roman" w:hAnsi="Times New Roman" w:cs="Times New Roman"/>
                <w:b w:val="0"/>
                <w:bCs w:val="0"/>
                <w:color w:val="auto"/>
                <w:sz w:val="21"/>
                <w:szCs w:val="21"/>
                <w:u w:val="none"/>
                <w:lang w:eastAsia="zh-CN"/>
              </w:rPr>
              <w:t>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颁布</w:t>
            </w:r>
            <w:r>
              <w:rPr>
                <w:rFonts w:hint="default" w:ascii="Times New Roman" w:hAnsi="Times New Roman" w:eastAsia="宋体" w:cs="Times New Roman"/>
                <w:b w:val="0"/>
                <w:bCs w:val="0"/>
                <w:color w:val="auto"/>
                <w:sz w:val="21"/>
                <w:szCs w:val="21"/>
                <w:u w:val="none"/>
              </w:rPr>
              <w:t>实施。</w:t>
            </w:r>
          </w:p>
        </w:tc>
        <w:tc>
          <w:tcPr>
            <w:tcW w:w="1533" w:type="dxa"/>
            <w:noWrap w:val="0"/>
            <w:vAlign w:val="center"/>
          </w:tcPr>
          <w:p w14:paraId="08853C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A.</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6</w:t>
            </w:r>
            <w:r>
              <w:rPr>
                <w:rFonts w:hint="default" w:ascii="Times New Roman" w:hAnsi="Times New Roman" w:eastAsia="宋体" w:cs="Times New Roman"/>
                <w:b w:val="0"/>
                <w:bCs w:val="0"/>
                <w:color w:val="auto"/>
                <w:sz w:val="21"/>
                <w:szCs w:val="21"/>
                <w:u w:val="none"/>
              </w:rPr>
              <w:t>年</w:t>
            </w:r>
            <w:r>
              <w:rPr>
                <w:rFonts w:hint="default" w:ascii="Times New Roman" w:hAnsi="Times New Roman" w:eastAsia="宋体" w:cs="Times New Roman"/>
                <w:b w:val="0"/>
                <w:bCs w:val="0"/>
                <w:color w:val="auto"/>
                <w:sz w:val="21"/>
                <w:szCs w:val="21"/>
                <w:u w:val="none"/>
                <w:lang w:val="en-US" w:eastAsia="zh-CN"/>
              </w:rPr>
              <w:t>9</w:t>
            </w:r>
            <w:r>
              <w:rPr>
                <w:rFonts w:hint="default" w:ascii="Times New Roman" w:hAnsi="Times New Roman" w:eastAsia="宋体" w:cs="Times New Roman"/>
                <w:b w:val="0"/>
                <w:bCs w:val="0"/>
                <w:color w:val="auto"/>
                <w:sz w:val="21"/>
                <w:szCs w:val="21"/>
                <w:u w:val="none"/>
              </w:rPr>
              <w:t>月</w:t>
            </w:r>
          </w:p>
        </w:tc>
        <w:tc>
          <w:tcPr>
            <w:tcW w:w="1490" w:type="dxa"/>
            <w:noWrap w:val="0"/>
            <w:vAlign w:val="center"/>
          </w:tcPr>
          <w:p w14:paraId="17048D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B.</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6</w:t>
            </w:r>
            <w:r>
              <w:rPr>
                <w:rFonts w:hint="default" w:ascii="Times New Roman" w:hAnsi="Times New Roman" w:eastAsia="宋体" w:cs="Times New Roman"/>
                <w:b w:val="0"/>
                <w:bCs w:val="0"/>
                <w:color w:val="auto"/>
                <w:sz w:val="21"/>
                <w:szCs w:val="21"/>
                <w:u w:val="none"/>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月</w:t>
            </w:r>
          </w:p>
        </w:tc>
        <w:tc>
          <w:tcPr>
            <w:tcW w:w="1504" w:type="dxa"/>
            <w:noWrap w:val="0"/>
            <w:vAlign w:val="center"/>
          </w:tcPr>
          <w:p w14:paraId="1D11E4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C.</w:t>
            </w:r>
            <w:r>
              <w:rPr>
                <w:rFonts w:hint="default" w:ascii="Times New Roman" w:hAnsi="Times New Roman" w:cs="Times New Roman"/>
                <w:b w:val="0"/>
                <w:bCs w:val="0"/>
                <w:strike w:val="0"/>
                <w:dstrike w:val="0"/>
                <w:color w:val="auto"/>
                <w:sz w:val="21"/>
                <w:szCs w:val="21"/>
                <w:u w:val="none"/>
                <w:lang w:val="en-US" w:eastAsia="zh-CN"/>
              </w:rPr>
              <w:t>2023年11月21日</w:t>
            </w:r>
          </w:p>
        </w:tc>
        <w:tc>
          <w:tcPr>
            <w:tcW w:w="1414" w:type="dxa"/>
            <w:noWrap w:val="0"/>
            <w:vAlign w:val="center"/>
          </w:tcPr>
          <w:p w14:paraId="5B528F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D.</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月</w:t>
            </w:r>
          </w:p>
        </w:tc>
        <w:tc>
          <w:tcPr>
            <w:tcW w:w="864" w:type="dxa"/>
            <w:noWrap w:val="0"/>
            <w:vAlign w:val="center"/>
          </w:tcPr>
          <w:p w14:paraId="66BC57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C</w:t>
            </w:r>
          </w:p>
        </w:tc>
      </w:tr>
      <w:tr w14:paraId="5E61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30756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37</w:t>
            </w:r>
          </w:p>
        </w:tc>
        <w:tc>
          <w:tcPr>
            <w:tcW w:w="6890" w:type="dxa"/>
            <w:noWrap w:val="0"/>
            <w:vAlign w:val="center"/>
          </w:tcPr>
          <w:p w14:paraId="31FC6D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eastAsia="zh-CN"/>
              </w:rPr>
              <w:t>黄石</w:t>
            </w:r>
            <w:r>
              <w:rPr>
                <w:rFonts w:hint="default" w:ascii="Times New Roman" w:hAnsi="Times New Roman" w:eastAsia="宋体" w:cs="Times New Roman"/>
                <w:b w:val="0"/>
                <w:bCs w:val="0"/>
                <w:color w:val="auto"/>
                <w:kern w:val="0"/>
                <w:sz w:val="21"/>
                <w:szCs w:val="21"/>
                <w:u w:val="none"/>
              </w:rPr>
              <w:t>市</w:t>
            </w:r>
            <w:r>
              <w:rPr>
                <w:rFonts w:hint="default" w:ascii="Times New Roman" w:hAnsi="Times New Roman" w:eastAsia="宋体" w:cs="Times New Roman"/>
                <w:b w:val="0"/>
                <w:bCs w:val="0"/>
                <w:color w:val="auto"/>
                <w:kern w:val="0"/>
                <w:sz w:val="21"/>
                <w:szCs w:val="21"/>
                <w:u w:val="none"/>
                <w:lang w:eastAsia="zh-CN"/>
              </w:rPr>
              <w:t>巡游</w:t>
            </w:r>
            <w:r>
              <w:rPr>
                <w:rFonts w:hint="default" w:ascii="Times New Roman" w:hAnsi="Times New Roman" w:eastAsia="宋体" w:cs="Times New Roman"/>
                <w:b w:val="0"/>
                <w:bCs w:val="0"/>
                <w:color w:val="auto"/>
                <w:kern w:val="0"/>
                <w:sz w:val="21"/>
                <w:szCs w:val="21"/>
                <w:u w:val="none"/>
              </w:rPr>
              <w:t>出租汽车经营权实行（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r>
              <w:rPr>
                <w:rFonts w:hint="default" w:ascii="Times New Roman" w:hAnsi="Times New Roman" w:eastAsia="宋体" w:cs="Times New Roman"/>
                <w:b w:val="0"/>
                <w:bCs w:val="0"/>
                <w:color w:val="auto"/>
                <w:kern w:val="0"/>
                <w:sz w:val="21"/>
                <w:szCs w:val="21"/>
                <w:u w:val="none"/>
                <w:lang w:eastAsia="zh-CN"/>
              </w:rPr>
              <w:t>期限制</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3B2C97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.4年</w:t>
            </w:r>
          </w:p>
        </w:tc>
        <w:tc>
          <w:tcPr>
            <w:tcW w:w="1490" w:type="dxa"/>
            <w:noWrap w:val="0"/>
            <w:vAlign w:val="center"/>
          </w:tcPr>
          <w:p w14:paraId="6BABC3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.6年</w:t>
            </w:r>
          </w:p>
        </w:tc>
        <w:tc>
          <w:tcPr>
            <w:tcW w:w="1504" w:type="dxa"/>
            <w:noWrap w:val="0"/>
            <w:vAlign w:val="center"/>
          </w:tcPr>
          <w:p w14:paraId="4AB0D08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.8年</w:t>
            </w:r>
          </w:p>
        </w:tc>
        <w:tc>
          <w:tcPr>
            <w:tcW w:w="1414" w:type="dxa"/>
            <w:noWrap w:val="0"/>
            <w:vAlign w:val="center"/>
          </w:tcPr>
          <w:p w14:paraId="79B08C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.10</w:t>
            </w:r>
            <w:r>
              <w:rPr>
                <w:rFonts w:hint="default" w:ascii="Times New Roman" w:hAnsi="Times New Roman" w:cs="Times New Roman"/>
                <w:b w:val="0"/>
                <w:bCs w:val="0"/>
                <w:color w:val="auto"/>
                <w:sz w:val="21"/>
                <w:szCs w:val="21"/>
                <w:u w:val="none"/>
                <w:lang w:val="en-US" w:eastAsia="zh-CN"/>
              </w:rPr>
              <w:t>年</w:t>
            </w:r>
          </w:p>
        </w:tc>
        <w:tc>
          <w:tcPr>
            <w:tcW w:w="864" w:type="dxa"/>
            <w:noWrap w:val="0"/>
            <w:vAlign w:val="center"/>
          </w:tcPr>
          <w:p w14:paraId="78B899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lang w:val="en-US" w:eastAsia="zh-CN"/>
              </w:rPr>
              <w:t>B</w:t>
            </w:r>
          </w:p>
        </w:tc>
      </w:tr>
      <w:tr w14:paraId="6FA0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8B9F7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38</w:t>
            </w:r>
          </w:p>
        </w:tc>
        <w:tc>
          <w:tcPr>
            <w:tcW w:w="6890" w:type="dxa"/>
            <w:noWrap w:val="0"/>
            <w:vAlign w:val="center"/>
          </w:tcPr>
          <w:p w14:paraId="38F72A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eastAsia="zh-CN"/>
              </w:rPr>
              <w:t>黄石</w:t>
            </w:r>
            <w:r>
              <w:rPr>
                <w:rFonts w:hint="default" w:ascii="Times New Roman" w:hAnsi="Times New Roman" w:eastAsia="宋体" w:cs="Times New Roman"/>
                <w:b w:val="0"/>
                <w:bCs w:val="0"/>
                <w:color w:val="auto"/>
                <w:kern w:val="0"/>
                <w:sz w:val="21"/>
                <w:szCs w:val="21"/>
                <w:u w:val="none"/>
              </w:rPr>
              <w:t>市</w:t>
            </w:r>
            <w:r>
              <w:rPr>
                <w:rFonts w:hint="default" w:ascii="Times New Roman" w:hAnsi="Times New Roman" w:eastAsia="宋体" w:cs="Times New Roman"/>
                <w:b w:val="0"/>
                <w:bCs w:val="0"/>
                <w:color w:val="auto"/>
                <w:sz w:val="21"/>
                <w:szCs w:val="21"/>
                <w:u w:val="none"/>
                <w:lang w:val="en-US" w:eastAsia="zh-CN"/>
              </w:rPr>
              <w:t>巡游出租汽车</w:t>
            </w:r>
            <w:r>
              <w:rPr>
                <w:rFonts w:hint="default" w:ascii="Times New Roman" w:hAnsi="Times New Roman" w:eastAsia="宋体" w:cs="Times New Roman"/>
                <w:b w:val="0"/>
                <w:bCs w:val="0"/>
                <w:color w:val="auto"/>
                <w:kern w:val="0"/>
                <w:sz w:val="21"/>
                <w:szCs w:val="21"/>
                <w:u w:val="none"/>
              </w:rPr>
              <w:t>经营权实行</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）制度。</w:t>
            </w:r>
          </w:p>
        </w:tc>
        <w:tc>
          <w:tcPr>
            <w:tcW w:w="1533" w:type="dxa"/>
            <w:noWrap w:val="0"/>
            <w:vAlign w:val="center"/>
          </w:tcPr>
          <w:p w14:paraId="55CFBC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有偿使用合同</w:t>
            </w:r>
          </w:p>
        </w:tc>
        <w:tc>
          <w:tcPr>
            <w:tcW w:w="1490" w:type="dxa"/>
            <w:noWrap w:val="0"/>
            <w:vAlign w:val="center"/>
          </w:tcPr>
          <w:p w14:paraId="6C6F2A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服务质量行政合同</w:t>
            </w:r>
          </w:p>
        </w:tc>
        <w:tc>
          <w:tcPr>
            <w:tcW w:w="1504" w:type="dxa"/>
            <w:noWrap w:val="0"/>
            <w:vAlign w:val="center"/>
          </w:tcPr>
          <w:p w14:paraId="2E1B368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承包经营合同</w:t>
            </w:r>
          </w:p>
        </w:tc>
        <w:tc>
          <w:tcPr>
            <w:tcW w:w="1414" w:type="dxa"/>
            <w:noWrap w:val="0"/>
            <w:vAlign w:val="center"/>
          </w:tcPr>
          <w:p w14:paraId="4DE72C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挂靠经营合同</w:t>
            </w:r>
          </w:p>
        </w:tc>
        <w:tc>
          <w:tcPr>
            <w:tcW w:w="864" w:type="dxa"/>
            <w:noWrap w:val="0"/>
            <w:vAlign w:val="center"/>
          </w:tcPr>
          <w:p w14:paraId="047C78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0AF8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1755C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39</w:t>
            </w:r>
          </w:p>
        </w:tc>
        <w:tc>
          <w:tcPr>
            <w:tcW w:w="6890" w:type="dxa"/>
            <w:noWrap w:val="0"/>
            <w:vAlign w:val="center"/>
          </w:tcPr>
          <w:p w14:paraId="0CFE3CC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cs="Times New Roman"/>
                <w:b w:val="0"/>
                <w:bCs w:val="0"/>
                <w:color w:val="auto"/>
                <w:sz w:val="21"/>
                <w:szCs w:val="21"/>
                <w:u w:val="none"/>
                <w:vertAlign w:val="baseline"/>
                <w:lang w:val="en-US" w:eastAsia="zh-CN"/>
              </w:rPr>
              <w:t>巡游车企业要依法与车辆承包人或挂靠经营者签订（ ）</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1A1CBB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经营合同</w:t>
            </w:r>
          </w:p>
        </w:tc>
        <w:tc>
          <w:tcPr>
            <w:tcW w:w="1490" w:type="dxa"/>
            <w:noWrap w:val="0"/>
            <w:vAlign w:val="center"/>
          </w:tcPr>
          <w:p w14:paraId="2E8B1E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劳动合同</w:t>
            </w:r>
          </w:p>
        </w:tc>
        <w:tc>
          <w:tcPr>
            <w:tcW w:w="1504" w:type="dxa"/>
            <w:noWrap w:val="0"/>
            <w:vAlign w:val="center"/>
          </w:tcPr>
          <w:p w14:paraId="2F48FA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使用合同</w:t>
            </w:r>
          </w:p>
        </w:tc>
        <w:tc>
          <w:tcPr>
            <w:tcW w:w="1414" w:type="dxa"/>
            <w:noWrap w:val="0"/>
            <w:vAlign w:val="center"/>
          </w:tcPr>
          <w:p w14:paraId="1A8D3F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租赁合同</w:t>
            </w:r>
          </w:p>
        </w:tc>
        <w:tc>
          <w:tcPr>
            <w:tcW w:w="864" w:type="dxa"/>
            <w:noWrap w:val="0"/>
            <w:vAlign w:val="center"/>
          </w:tcPr>
          <w:p w14:paraId="15CB49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p>
        </w:tc>
      </w:tr>
      <w:tr w14:paraId="3EEA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BAAC6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40</w:t>
            </w:r>
          </w:p>
        </w:tc>
        <w:tc>
          <w:tcPr>
            <w:tcW w:w="6890" w:type="dxa"/>
            <w:noWrap w:val="0"/>
            <w:vAlign w:val="center"/>
          </w:tcPr>
          <w:p w14:paraId="3B8D2A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cs="Times New Roman"/>
                <w:b w:val="0"/>
                <w:bCs w:val="0"/>
                <w:color w:val="auto"/>
                <w:sz w:val="21"/>
                <w:szCs w:val="21"/>
                <w:u w:val="none"/>
                <w:vertAlign w:val="baseline"/>
                <w:lang w:val="en-US" w:eastAsia="zh-CN"/>
              </w:rPr>
              <w:t>根据黄石市关于深化出租汽车改革要求,出租汽车企业不得向车辆承包人收取超出车辆总价值（含营运设施设备）（  ）以上的保证金</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7F9D97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二分之一</w:t>
            </w:r>
          </w:p>
        </w:tc>
        <w:tc>
          <w:tcPr>
            <w:tcW w:w="1490" w:type="dxa"/>
            <w:noWrap w:val="0"/>
            <w:vAlign w:val="center"/>
          </w:tcPr>
          <w:p w14:paraId="61AD50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三分之一</w:t>
            </w:r>
          </w:p>
        </w:tc>
        <w:tc>
          <w:tcPr>
            <w:tcW w:w="1504" w:type="dxa"/>
            <w:noWrap w:val="0"/>
            <w:vAlign w:val="center"/>
          </w:tcPr>
          <w:p w14:paraId="615EFC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三分之二</w:t>
            </w:r>
          </w:p>
        </w:tc>
        <w:tc>
          <w:tcPr>
            <w:tcW w:w="1414" w:type="dxa"/>
            <w:noWrap w:val="0"/>
            <w:vAlign w:val="center"/>
          </w:tcPr>
          <w:p w14:paraId="312319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四分之一</w:t>
            </w:r>
          </w:p>
        </w:tc>
        <w:tc>
          <w:tcPr>
            <w:tcW w:w="864" w:type="dxa"/>
            <w:noWrap w:val="0"/>
            <w:vAlign w:val="center"/>
          </w:tcPr>
          <w:p w14:paraId="52FE6C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258E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17E39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41</w:t>
            </w:r>
          </w:p>
        </w:tc>
        <w:tc>
          <w:tcPr>
            <w:tcW w:w="6890" w:type="dxa"/>
            <w:noWrap w:val="0"/>
            <w:vAlign w:val="center"/>
          </w:tcPr>
          <w:p w14:paraId="378F02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w:t>
            </w:r>
            <w:r>
              <w:rPr>
                <w:rFonts w:hint="default" w:ascii="Times New Roman" w:hAnsi="Times New Roman" w:eastAsia="宋体" w:cs="Times New Roman"/>
                <w:b w:val="0"/>
                <w:bCs w:val="0"/>
                <w:color w:val="auto"/>
                <w:kern w:val="0"/>
                <w:sz w:val="21"/>
                <w:szCs w:val="21"/>
                <w:highlight w:val="none"/>
                <w:u w:val="none"/>
                <w:lang w:eastAsia="zh-CN"/>
              </w:rPr>
              <w:t>运价由基准价、公里租价、回空费、等候费、（</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lang w:eastAsia="zh-CN"/>
              </w:rPr>
              <w:t>）、通过费用组成。</w:t>
            </w:r>
          </w:p>
        </w:tc>
        <w:tc>
          <w:tcPr>
            <w:tcW w:w="1533" w:type="dxa"/>
            <w:noWrap w:val="0"/>
            <w:vAlign w:val="center"/>
          </w:tcPr>
          <w:p w14:paraId="2A37A1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pacing w:val="-9"/>
                <w:kern w:val="0"/>
                <w:sz w:val="21"/>
                <w:szCs w:val="21"/>
                <w:highlight w:val="none"/>
                <w:u w:val="none"/>
              </w:rPr>
              <w:t>A</w:t>
            </w:r>
            <w:r>
              <w:rPr>
                <w:rFonts w:hint="default" w:ascii="Times New Roman" w:hAnsi="Times New Roman" w:eastAsia="宋体" w:cs="Times New Roman"/>
                <w:b w:val="0"/>
                <w:bCs w:val="0"/>
                <w:color w:val="auto"/>
                <w:spacing w:val="-9"/>
                <w:kern w:val="0"/>
                <w:sz w:val="21"/>
                <w:szCs w:val="21"/>
                <w:highlight w:val="none"/>
                <w:u w:val="none"/>
                <w:lang w:val="en-US" w:eastAsia="zh-CN"/>
              </w:rPr>
              <w:t>.</w:t>
            </w:r>
            <w:r>
              <w:rPr>
                <w:rFonts w:hint="default" w:ascii="Times New Roman" w:hAnsi="Times New Roman" w:eastAsia="宋体" w:cs="Times New Roman"/>
                <w:b w:val="0"/>
                <w:bCs w:val="0"/>
                <w:color w:val="auto"/>
                <w:spacing w:val="-9"/>
                <w:kern w:val="0"/>
                <w:sz w:val="21"/>
                <w:szCs w:val="21"/>
                <w:highlight w:val="none"/>
                <w:u w:val="none"/>
                <w:lang w:eastAsia="zh-CN"/>
              </w:rPr>
              <w:t>夜间行驶费</w:t>
            </w:r>
          </w:p>
        </w:tc>
        <w:tc>
          <w:tcPr>
            <w:tcW w:w="1490" w:type="dxa"/>
            <w:noWrap w:val="0"/>
            <w:vAlign w:val="center"/>
          </w:tcPr>
          <w:p w14:paraId="1800E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白天行驶费</w:t>
            </w:r>
          </w:p>
        </w:tc>
        <w:tc>
          <w:tcPr>
            <w:tcW w:w="1504" w:type="dxa"/>
            <w:noWrap w:val="0"/>
            <w:vAlign w:val="center"/>
          </w:tcPr>
          <w:p w14:paraId="422B43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 xml:space="preserve"> 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空调费</w:t>
            </w:r>
          </w:p>
        </w:tc>
        <w:tc>
          <w:tcPr>
            <w:tcW w:w="1414" w:type="dxa"/>
            <w:noWrap w:val="0"/>
            <w:vAlign w:val="center"/>
          </w:tcPr>
          <w:p w14:paraId="5CFE78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调度费</w:t>
            </w:r>
          </w:p>
        </w:tc>
        <w:tc>
          <w:tcPr>
            <w:tcW w:w="864" w:type="dxa"/>
            <w:noWrap w:val="0"/>
            <w:vAlign w:val="center"/>
          </w:tcPr>
          <w:p w14:paraId="3A7BEE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p>
        </w:tc>
      </w:tr>
      <w:tr w14:paraId="7A13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85261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42</w:t>
            </w:r>
          </w:p>
        </w:tc>
        <w:tc>
          <w:tcPr>
            <w:tcW w:w="6890" w:type="dxa"/>
            <w:noWrap w:val="0"/>
            <w:vAlign w:val="center"/>
          </w:tcPr>
          <w:p w14:paraId="429FBD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黄石市城区出租汽车起步价格是（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25C568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5元／1.5公里</w:t>
            </w:r>
          </w:p>
        </w:tc>
        <w:tc>
          <w:tcPr>
            <w:tcW w:w="1490" w:type="dxa"/>
            <w:noWrap w:val="0"/>
            <w:vAlign w:val="center"/>
          </w:tcPr>
          <w:p w14:paraId="4D60AC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5元／2.0公里</w:t>
            </w:r>
          </w:p>
        </w:tc>
        <w:tc>
          <w:tcPr>
            <w:tcW w:w="1504" w:type="dxa"/>
            <w:noWrap w:val="0"/>
            <w:vAlign w:val="center"/>
          </w:tcPr>
          <w:p w14:paraId="758629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6元／1.5公里</w:t>
            </w:r>
          </w:p>
        </w:tc>
        <w:tc>
          <w:tcPr>
            <w:tcW w:w="1414" w:type="dxa"/>
            <w:noWrap w:val="0"/>
            <w:vAlign w:val="center"/>
          </w:tcPr>
          <w:p w14:paraId="677E13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 xml:space="preserve"> 7元</w:t>
            </w:r>
            <w:r>
              <w:rPr>
                <w:rFonts w:hint="default" w:ascii="Times New Roman" w:hAnsi="Times New Roman" w:eastAsia="宋体" w:cs="Times New Roman"/>
                <w:b w:val="0"/>
                <w:bCs w:val="0"/>
                <w:color w:val="auto"/>
                <w:sz w:val="21"/>
                <w:szCs w:val="21"/>
                <w:highlight w:val="none"/>
                <w:u w:val="none"/>
              </w:rPr>
              <w:t>／2.0公里</w:t>
            </w:r>
          </w:p>
        </w:tc>
        <w:tc>
          <w:tcPr>
            <w:tcW w:w="864" w:type="dxa"/>
            <w:noWrap w:val="0"/>
            <w:vAlign w:val="center"/>
          </w:tcPr>
          <w:p w14:paraId="182454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val="en-US" w:eastAsia="zh-CN"/>
              </w:rPr>
              <w:t>D</w:t>
            </w:r>
          </w:p>
        </w:tc>
      </w:tr>
      <w:tr w14:paraId="5E3D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7360E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43</w:t>
            </w:r>
          </w:p>
        </w:tc>
        <w:tc>
          <w:tcPr>
            <w:tcW w:w="6890" w:type="dxa"/>
            <w:noWrap w:val="0"/>
            <w:vAlign w:val="center"/>
          </w:tcPr>
          <w:p w14:paraId="6406DA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黄石市城区出租汽车每公里租价是（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67ECD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1元</w:t>
            </w:r>
          </w:p>
        </w:tc>
        <w:tc>
          <w:tcPr>
            <w:tcW w:w="1490" w:type="dxa"/>
            <w:noWrap w:val="0"/>
            <w:vAlign w:val="center"/>
          </w:tcPr>
          <w:p w14:paraId="3A136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1.4元</w:t>
            </w:r>
          </w:p>
        </w:tc>
        <w:tc>
          <w:tcPr>
            <w:tcW w:w="1504" w:type="dxa"/>
            <w:noWrap w:val="0"/>
            <w:vAlign w:val="center"/>
          </w:tcPr>
          <w:p w14:paraId="12DE45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1.7</w:t>
            </w:r>
            <w:r>
              <w:rPr>
                <w:rFonts w:hint="default" w:ascii="Times New Roman" w:hAnsi="Times New Roman" w:eastAsia="宋体" w:cs="Times New Roman"/>
                <w:b w:val="0"/>
                <w:bCs w:val="0"/>
                <w:color w:val="auto"/>
                <w:sz w:val="21"/>
                <w:szCs w:val="21"/>
                <w:highlight w:val="none"/>
                <w:u w:val="none"/>
              </w:rPr>
              <w:t>元</w:t>
            </w:r>
          </w:p>
        </w:tc>
        <w:tc>
          <w:tcPr>
            <w:tcW w:w="1414" w:type="dxa"/>
            <w:noWrap w:val="0"/>
            <w:vAlign w:val="center"/>
          </w:tcPr>
          <w:p w14:paraId="0D99DD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1.8元</w:t>
            </w:r>
          </w:p>
        </w:tc>
        <w:tc>
          <w:tcPr>
            <w:tcW w:w="864" w:type="dxa"/>
            <w:noWrap w:val="0"/>
            <w:vAlign w:val="center"/>
          </w:tcPr>
          <w:p w14:paraId="622850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cs="Times New Roman"/>
                <w:b w:val="0"/>
                <w:bCs w:val="0"/>
                <w:color w:val="auto"/>
                <w:sz w:val="21"/>
                <w:szCs w:val="21"/>
                <w:highlight w:val="none"/>
                <w:u w:val="none"/>
                <w:lang w:eastAsia="zh-CN"/>
              </w:rPr>
              <w:t>C</w:t>
            </w:r>
          </w:p>
        </w:tc>
      </w:tr>
      <w:tr w14:paraId="2C00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14BE4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44</w:t>
            </w:r>
          </w:p>
        </w:tc>
        <w:tc>
          <w:tcPr>
            <w:tcW w:w="6890" w:type="dxa"/>
            <w:noWrap w:val="0"/>
            <w:vAlign w:val="center"/>
          </w:tcPr>
          <w:p w14:paraId="6363AA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w:t>
            </w:r>
            <w:r>
              <w:rPr>
                <w:rFonts w:hint="default" w:ascii="Times New Roman" w:hAnsi="Times New Roman" w:cs="Times New Roman"/>
                <w:b w:val="0"/>
                <w:bCs w:val="0"/>
                <w:color w:val="auto"/>
                <w:kern w:val="0"/>
                <w:sz w:val="21"/>
                <w:szCs w:val="21"/>
                <w:highlight w:val="none"/>
                <w:u w:val="none"/>
                <w:lang w:eastAsia="zh-CN"/>
              </w:rPr>
              <w:t>出租汽车</w:t>
            </w:r>
            <w:r>
              <w:rPr>
                <w:rFonts w:hint="default" w:ascii="Times New Roman" w:hAnsi="Times New Roman" w:eastAsia="宋体" w:cs="Times New Roman"/>
                <w:b w:val="0"/>
                <w:bCs w:val="0"/>
                <w:color w:val="auto"/>
                <w:sz w:val="21"/>
                <w:szCs w:val="21"/>
                <w:highlight w:val="none"/>
                <w:u w:val="none"/>
              </w:rPr>
              <w:t>夜间行驶费</w:t>
            </w:r>
            <w:r>
              <w:rPr>
                <w:rFonts w:hint="default" w:ascii="Times New Roman" w:hAnsi="Times New Roman" w:cs="Times New Roman"/>
                <w:b w:val="0"/>
                <w:bCs w:val="0"/>
                <w:color w:val="auto"/>
                <w:sz w:val="21"/>
                <w:szCs w:val="21"/>
                <w:highlight w:val="none"/>
                <w:u w:val="none"/>
                <w:lang w:eastAsia="zh-CN"/>
              </w:rPr>
              <w:t>按照起步价</w:t>
            </w:r>
            <w:r>
              <w:rPr>
                <w:rFonts w:hint="default" w:ascii="Times New Roman" w:hAnsi="Times New Roman" w:eastAsia="宋体" w:cs="Times New Roman"/>
                <w:b w:val="0"/>
                <w:bCs w:val="0"/>
                <w:color w:val="auto"/>
                <w:sz w:val="21"/>
                <w:szCs w:val="21"/>
                <w:highlight w:val="none"/>
                <w:u w:val="none"/>
              </w:rPr>
              <w:t>、</w:t>
            </w:r>
            <w:r>
              <w:rPr>
                <w:rFonts w:hint="default" w:ascii="Times New Roman" w:hAnsi="Times New Roman" w:cs="Times New Roman"/>
                <w:b w:val="0"/>
                <w:bCs w:val="0"/>
                <w:color w:val="auto"/>
                <w:sz w:val="21"/>
                <w:szCs w:val="21"/>
                <w:highlight w:val="none"/>
                <w:u w:val="none"/>
                <w:lang w:eastAsia="zh-CN"/>
              </w:rPr>
              <w:t>车公里租价</w:t>
            </w:r>
            <w:r>
              <w:rPr>
                <w:rFonts w:hint="default" w:ascii="Times New Roman" w:hAnsi="Times New Roman" w:eastAsia="宋体" w:cs="Times New Roman"/>
                <w:b w:val="0"/>
                <w:bCs w:val="0"/>
                <w:color w:val="auto"/>
                <w:sz w:val="21"/>
                <w:szCs w:val="21"/>
                <w:highlight w:val="none"/>
                <w:u w:val="none"/>
              </w:rPr>
              <w:t>加收（</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7E0DD1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20%</w:t>
            </w:r>
          </w:p>
        </w:tc>
        <w:tc>
          <w:tcPr>
            <w:tcW w:w="1490" w:type="dxa"/>
            <w:noWrap w:val="0"/>
            <w:vAlign w:val="center"/>
          </w:tcPr>
          <w:p w14:paraId="694116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30%</w:t>
            </w:r>
          </w:p>
        </w:tc>
        <w:tc>
          <w:tcPr>
            <w:tcW w:w="1504" w:type="dxa"/>
            <w:noWrap w:val="0"/>
            <w:vAlign w:val="center"/>
          </w:tcPr>
          <w:p w14:paraId="5F599E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40%</w:t>
            </w:r>
          </w:p>
        </w:tc>
        <w:tc>
          <w:tcPr>
            <w:tcW w:w="1414" w:type="dxa"/>
            <w:noWrap w:val="0"/>
            <w:vAlign w:val="center"/>
          </w:tcPr>
          <w:p w14:paraId="4F4C84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50%</w:t>
            </w:r>
          </w:p>
        </w:tc>
        <w:tc>
          <w:tcPr>
            <w:tcW w:w="864" w:type="dxa"/>
            <w:noWrap w:val="0"/>
            <w:vAlign w:val="center"/>
          </w:tcPr>
          <w:p w14:paraId="19BA28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lang w:val="en-US" w:eastAsia="zh-CN"/>
              </w:rPr>
              <w:t>B</w:t>
            </w:r>
          </w:p>
        </w:tc>
      </w:tr>
      <w:tr w14:paraId="5E5E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6591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45</w:t>
            </w:r>
          </w:p>
        </w:tc>
        <w:tc>
          <w:tcPr>
            <w:tcW w:w="6890" w:type="dxa"/>
            <w:noWrap w:val="0"/>
            <w:vAlign w:val="center"/>
          </w:tcPr>
          <w:p w14:paraId="0D2852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w:t>
            </w:r>
            <w:r>
              <w:rPr>
                <w:rFonts w:hint="default" w:ascii="Times New Roman" w:hAnsi="Times New Roman" w:cs="Times New Roman"/>
                <w:b w:val="0"/>
                <w:bCs w:val="0"/>
                <w:color w:val="auto"/>
                <w:kern w:val="0"/>
                <w:sz w:val="21"/>
                <w:szCs w:val="21"/>
                <w:highlight w:val="none"/>
                <w:u w:val="none"/>
                <w:lang w:eastAsia="zh-CN"/>
              </w:rPr>
              <w:t>出租汽车</w:t>
            </w:r>
            <w:r>
              <w:rPr>
                <w:rFonts w:hint="default" w:ascii="Times New Roman" w:hAnsi="Times New Roman" w:eastAsia="宋体" w:cs="Times New Roman"/>
                <w:b w:val="0"/>
                <w:bCs w:val="0"/>
                <w:color w:val="auto"/>
                <w:sz w:val="21"/>
                <w:szCs w:val="21"/>
                <w:highlight w:val="none"/>
                <w:u w:val="none"/>
              </w:rPr>
              <w:t>夜间行驶费</w:t>
            </w:r>
            <w:r>
              <w:rPr>
                <w:rFonts w:hint="default" w:ascii="Times New Roman" w:hAnsi="Times New Roman" w:cs="Times New Roman"/>
                <w:b w:val="0"/>
                <w:bCs w:val="0"/>
                <w:color w:val="auto"/>
                <w:sz w:val="21"/>
                <w:szCs w:val="21"/>
                <w:highlight w:val="none"/>
                <w:u w:val="none"/>
                <w:lang w:eastAsia="zh-CN"/>
              </w:rPr>
              <w:t>的夜间是指</w:t>
            </w:r>
            <w:r>
              <w:rPr>
                <w:rFonts w:hint="default" w:ascii="Times New Roman" w:hAnsi="Times New Roman" w:cs="Times New Roman"/>
                <w:b w:val="0"/>
                <w:bCs w:val="0"/>
                <w:color w:val="auto"/>
                <w:sz w:val="21"/>
                <w:szCs w:val="21"/>
                <w:highlight w:val="none"/>
                <w:u w:val="none"/>
                <w:lang w:val="en-US" w:eastAsia="zh-CN"/>
              </w:rPr>
              <w:t>（  ）</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3F46E6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A.</w:t>
            </w:r>
            <w:r>
              <w:rPr>
                <w:rFonts w:hint="default" w:ascii="Times New Roman" w:hAnsi="Times New Roman" w:eastAsia="宋体" w:cs="Times New Roman"/>
                <w:b w:val="0"/>
                <w:bCs w:val="0"/>
                <w:color w:val="auto"/>
                <w:sz w:val="21"/>
                <w:szCs w:val="21"/>
                <w:highlight w:val="none"/>
                <w:u w:val="none"/>
              </w:rPr>
              <w:t>2</w:t>
            </w:r>
            <w:r>
              <w:rPr>
                <w:rFonts w:hint="default" w:ascii="Times New Roman" w:hAnsi="Times New Roman" w:cs="Times New Roman"/>
                <w:b w:val="0"/>
                <w:bCs w:val="0"/>
                <w:color w:val="auto"/>
                <w:sz w:val="21"/>
                <w:szCs w:val="21"/>
                <w:highlight w:val="none"/>
                <w:u w:val="none"/>
                <w:lang w:val="en-US" w:eastAsia="zh-CN"/>
              </w:rPr>
              <w:t>1</w:t>
            </w:r>
            <w:r>
              <w:rPr>
                <w:rFonts w:hint="default" w:ascii="Times New Roman" w:hAnsi="Times New Roman" w:eastAsia="宋体" w:cs="Times New Roman"/>
                <w:b w:val="0"/>
                <w:bCs w:val="0"/>
                <w:color w:val="auto"/>
                <w:sz w:val="21"/>
                <w:szCs w:val="21"/>
                <w:highlight w:val="none"/>
                <w:u w:val="none"/>
              </w:rPr>
              <w:t>时至次日5时</w:t>
            </w:r>
          </w:p>
        </w:tc>
        <w:tc>
          <w:tcPr>
            <w:tcW w:w="1490" w:type="dxa"/>
            <w:noWrap w:val="0"/>
            <w:vAlign w:val="center"/>
          </w:tcPr>
          <w:p w14:paraId="36194D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B.</w:t>
            </w:r>
            <w:r>
              <w:rPr>
                <w:rFonts w:hint="default" w:ascii="Times New Roman" w:hAnsi="Times New Roman" w:eastAsia="宋体" w:cs="Times New Roman"/>
                <w:b w:val="0"/>
                <w:bCs w:val="0"/>
                <w:color w:val="auto"/>
                <w:sz w:val="21"/>
                <w:szCs w:val="21"/>
                <w:highlight w:val="none"/>
                <w:u w:val="none"/>
              </w:rPr>
              <w:t>2</w:t>
            </w:r>
            <w:r>
              <w:rPr>
                <w:rFonts w:hint="default" w:ascii="Times New Roman" w:hAnsi="Times New Roman" w:cs="Times New Roman"/>
                <w:b w:val="0"/>
                <w:bCs w:val="0"/>
                <w:color w:val="auto"/>
                <w:sz w:val="21"/>
                <w:szCs w:val="21"/>
                <w:highlight w:val="none"/>
                <w:u w:val="none"/>
                <w:lang w:val="en-US" w:eastAsia="zh-CN"/>
              </w:rPr>
              <w:t>1</w:t>
            </w:r>
            <w:r>
              <w:rPr>
                <w:rFonts w:hint="default" w:ascii="Times New Roman" w:hAnsi="Times New Roman" w:eastAsia="宋体" w:cs="Times New Roman"/>
                <w:b w:val="0"/>
                <w:bCs w:val="0"/>
                <w:color w:val="auto"/>
                <w:sz w:val="21"/>
                <w:szCs w:val="21"/>
                <w:highlight w:val="none"/>
                <w:u w:val="none"/>
              </w:rPr>
              <w:t>时至次日</w:t>
            </w:r>
            <w:r>
              <w:rPr>
                <w:rFonts w:hint="default" w:ascii="Times New Roman" w:hAnsi="Times New Roman" w:cs="Times New Roman"/>
                <w:b w:val="0"/>
                <w:bCs w:val="0"/>
                <w:color w:val="auto"/>
                <w:sz w:val="21"/>
                <w:szCs w:val="21"/>
                <w:highlight w:val="none"/>
                <w:u w:val="none"/>
                <w:lang w:val="en-US" w:eastAsia="zh-CN"/>
              </w:rPr>
              <w:t>6</w:t>
            </w:r>
            <w:r>
              <w:rPr>
                <w:rFonts w:hint="default" w:ascii="Times New Roman" w:hAnsi="Times New Roman" w:eastAsia="宋体" w:cs="Times New Roman"/>
                <w:b w:val="0"/>
                <w:bCs w:val="0"/>
                <w:color w:val="auto"/>
                <w:sz w:val="21"/>
                <w:szCs w:val="21"/>
                <w:highlight w:val="none"/>
                <w:u w:val="none"/>
              </w:rPr>
              <w:t>时</w:t>
            </w:r>
          </w:p>
        </w:tc>
        <w:tc>
          <w:tcPr>
            <w:tcW w:w="1504" w:type="dxa"/>
            <w:noWrap w:val="0"/>
            <w:vAlign w:val="center"/>
          </w:tcPr>
          <w:p w14:paraId="2B12E7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C.</w:t>
            </w:r>
            <w:r>
              <w:rPr>
                <w:rFonts w:hint="default" w:ascii="Times New Roman" w:hAnsi="Times New Roman" w:eastAsia="宋体" w:cs="Times New Roman"/>
                <w:b w:val="0"/>
                <w:bCs w:val="0"/>
                <w:color w:val="auto"/>
                <w:sz w:val="21"/>
                <w:szCs w:val="21"/>
                <w:highlight w:val="none"/>
                <w:u w:val="none"/>
              </w:rPr>
              <w:t>22时至次日5时</w:t>
            </w:r>
          </w:p>
        </w:tc>
        <w:tc>
          <w:tcPr>
            <w:tcW w:w="1414" w:type="dxa"/>
            <w:noWrap w:val="0"/>
            <w:vAlign w:val="center"/>
          </w:tcPr>
          <w:p w14:paraId="22C341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D.</w:t>
            </w:r>
            <w:r>
              <w:rPr>
                <w:rFonts w:hint="default" w:ascii="Times New Roman" w:hAnsi="Times New Roman" w:eastAsia="宋体" w:cs="Times New Roman"/>
                <w:b w:val="0"/>
                <w:bCs w:val="0"/>
                <w:color w:val="auto"/>
                <w:sz w:val="21"/>
                <w:szCs w:val="21"/>
                <w:highlight w:val="none"/>
                <w:u w:val="none"/>
              </w:rPr>
              <w:t>22时至次日</w:t>
            </w:r>
            <w:r>
              <w:rPr>
                <w:rFonts w:hint="default" w:ascii="Times New Roman" w:hAnsi="Times New Roman" w:cs="Times New Roman"/>
                <w:b w:val="0"/>
                <w:bCs w:val="0"/>
                <w:color w:val="auto"/>
                <w:sz w:val="21"/>
                <w:szCs w:val="21"/>
                <w:highlight w:val="none"/>
                <w:u w:val="none"/>
                <w:lang w:val="en-US" w:eastAsia="zh-CN"/>
              </w:rPr>
              <w:t>6</w:t>
            </w:r>
            <w:r>
              <w:rPr>
                <w:rFonts w:hint="default" w:ascii="Times New Roman" w:hAnsi="Times New Roman" w:eastAsia="宋体" w:cs="Times New Roman"/>
                <w:b w:val="0"/>
                <w:bCs w:val="0"/>
                <w:color w:val="auto"/>
                <w:sz w:val="21"/>
                <w:szCs w:val="21"/>
                <w:highlight w:val="none"/>
                <w:u w:val="none"/>
              </w:rPr>
              <w:t>时</w:t>
            </w:r>
          </w:p>
        </w:tc>
        <w:tc>
          <w:tcPr>
            <w:tcW w:w="864" w:type="dxa"/>
            <w:noWrap w:val="0"/>
            <w:vAlign w:val="center"/>
          </w:tcPr>
          <w:p w14:paraId="158DD1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C</w:t>
            </w:r>
          </w:p>
        </w:tc>
      </w:tr>
      <w:tr w14:paraId="614B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3F87A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46</w:t>
            </w:r>
          </w:p>
        </w:tc>
        <w:tc>
          <w:tcPr>
            <w:tcW w:w="6890" w:type="dxa"/>
            <w:noWrap w:val="0"/>
            <w:vAlign w:val="center"/>
          </w:tcPr>
          <w:p w14:paraId="677E33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w:t>
            </w:r>
            <w:r>
              <w:rPr>
                <w:rFonts w:hint="default" w:ascii="Times New Roman" w:hAnsi="Times New Roman" w:eastAsia="宋体" w:cs="Times New Roman"/>
                <w:b w:val="0"/>
                <w:bCs w:val="0"/>
                <w:color w:val="auto"/>
                <w:kern w:val="0"/>
                <w:sz w:val="21"/>
                <w:szCs w:val="21"/>
                <w:highlight w:val="none"/>
                <w:u w:val="none"/>
                <w:lang w:eastAsia="zh-CN"/>
              </w:rPr>
              <w:t>单程行驶里程超过</w:t>
            </w:r>
            <w:r>
              <w:rPr>
                <w:rFonts w:hint="default" w:ascii="Times New Roman" w:hAnsi="Times New Roman" w:cs="Times New Roman"/>
                <w:b w:val="0"/>
                <w:bCs w:val="0"/>
                <w:color w:val="auto"/>
                <w:kern w:val="0"/>
                <w:sz w:val="21"/>
                <w:szCs w:val="21"/>
                <w:highlight w:val="none"/>
                <w:u w:val="none"/>
                <w:lang w:val="en-US" w:eastAsia="zh-CN"/>
              </w:rPr>
              <w:t>10</w:t>
            </w:r>
            <w:r>
              <w:rPr>
                <w:rFonts w:hint="default" w:ascii="Times New Roman" w:hAnsi="Times New Roman" w:eastAsia="宋体" w:cs="Times New Roman"/>
                <w:b w:val="0"/>
                <w:bCs w:val="0"/>
                <w:color w:val="auto"/>
                <w:kern w:val="0"/>
                <w:sz w:val="21"/>
                <w:szCs w:val="21"/>
                <w:highlight w:val="none"/>
                <w:u w:val="none"/>
                <w:lang w:val="en-US" w:eastAsia="zh-CN"/>
              </w:rPr>
              <w:t>公里后，其公里租价按标准公里租价的（  ）收取。</w:t>
            </w:r>
          </w:p>
        </w:tc>
        <w:tc>
          <w:tcPr>
            <w:tcW w:w="1533" w:type="dxa"/>
            <w:noWrap w:val="0"/>
            <w:vAlign w:val="center"/>
          </w:tcPr>
          <w:p w14:paraId="6C5FE1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.80%</w:t>
            </w:r>
          </w:p>
        </w:tc>
        <w:tc>
          <w:tcPr>
            <w:tcW w:w="1490" w:type="dxa"/>
            <w:noWrap w:val="0"/>
            <w:vAlign w:val="center"/>
          </w:tcPr>
          <w:p w14:paraId="0D6E46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.100%</w:t>
            </w:r>
          </w:p>
        </w:tc>
        <w:tc>
          <w:tcPr>
            <w:tcW w:w="1504" w:type="dxa"/>
            <w:noWrap w:val="0"/>
            <w:vAlign w:val="center"/>
          </w:tcPr>
          <w:p w14:paraId="41B05D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.120%</w:t>
            </w:r>
          </w:p>
        </w:tc>
        <w:tc>
          <w:tcPr>
            <w:tcW w:w="1414" w:type="dxa"/>
            <w:noWrap w:val="0"/>
            <w:vAlign w:val="center"/>
          </w:tcPr>
          <w:p w14:paraId="4B608F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.150%</w:t>
            </w:r>
          </w:p>
        </w:tc>
        <w:tc>
          <w:tcPr>
            <w:tcW w:w="864" w:type="dxa"/>
            <w:noWrap w:val="0"/>
            <w:vAlign w:val="center"/>
          </w:tcPr>
          <w:p w14:paraId="755EAC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p>
        </w:tc>
      </w:tr>
      <w:tr w14:paraId="6F15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00703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47</w:t>
            </w:r>
          </w:p>
        </w:tc>
        <w:tc>
          <w:tcPr>
            <w:tcW w:w="6890" w:type="dxa"/>
            <w:noWrap w:val="0"/>
            <w:vAlign w:val="center"/>
          </w:tcPr>
          <w:p w14:paraId="6787ECD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黄石市巡游出租汽车运价实行（  ）。</w:t>
            </w:r>
          </w:p>
        </w:tc>
        <w:tc>
          <w:tcPr>
            <w:tcW w:w="1533" w:type="dxa"/>
            <w:noWrap w:val="0"/>
            <w:vAlign w:val="center"/>
          </w:tcPr>
          <w:p w14:paraId="091B61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A.政府定价</w:t>
            </w:r>
          </w:p>
        </w:tc>
        <w:tc>
          <w:tcPr>
            <w:tcW w:w="1490" w:type="dxa"/>
            <w:noWrap w:val="0"/>
            <w:vAlign w:val="center"/>
          </w:tcPr>
          <w:p w14:paraId="0E194B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B.市场调节价</w:t>
            </w:r>
          </w:p>
        </w:tc>
        <w:tc>
          <w:tcPr>
            <w:tcW w:w="1504" w:type="dxa"/>
            <w:noWrap w:val="0"/>
            <w:vAlign w:val="center"/>
          </w:tcPr>
          <w:p w14:paraId="391046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C.企业自主定价</w:t>
            </w:r>
          </w:p>
        </w:tc>
        <w:tc>
          <w:tcPr>
            <w:tcW w:w="1414" w:type="dxa"/>
            <w:noWrap w:val="0"/>
            <w:vAlign w:val="center"/>
          </w:tcPr>
          <w:p w14:paraId="13014C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D.驾驶员自主定价</w:t>
            </w:r>
          </w:p>
        </w:tc>
        <w:tc>
          <w:tcPr>
            <w:tcW w:w="864" w:type="dxa"/>
            <w:noWrap w:val="0"/>
            <w:vAlign w:val="center"/>
          </w:tcPr>
          <w:p w14:paraId="367C88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58DA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BADEA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48</w:t>
            </w:r>
          </w:p>
        </w:tc>
        <w:tc>
          <w:tcPr>
            <w:tcW w:w="6890" w:type="dxa"/>
            <w:noWrap w:val="0"/>
            <w:vAlign w:val="center"/>
          </w:tcPr>
          <w:p w14:paraId="4684D5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黄石市网络预约出租汽车运价实行（  ）。</w:t>
            </w:r>
          </w:p>
        </w:tc>
        <w:tc>
          <w:tcPr>
            <w:tcW w:w="1533" w:type="dxa"/>
            <w:noWrap w:val="0"/>
            <w:vAlign w:val="center"/>
          </w:tcPr>
          <w:p w14:paraId="11D9FC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A.政府定价</w:t>
            </w:r>
          </w:p>
        </w:tc>
        <w:tc>
          <w:tcPr>
            <w:tcW w:w="1490" w:type="dxa"/>
            <w:noWrap w:val="0"/>
            <w:vAlign w:val="center"/>
          </w:tcPr>
          <w:p w14:paraId="24DB79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B.市场调节价</w:t>
            </w:r>
          </w:p>
        </w:tc>
        <w:tc>
          <w:tcPr>
            <w:tcW w:w="1504" w:type="dxa"/>
            <w:noWrap w:val="0"/>
            <w:vAlign w:val="center"/>
          </w:tcPr>
          <w:p w14:paraId="108AF4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C.企业自主定价</w:t>
            </w:r>
          </w:p>
        </w:tc>
        <w:tc>
          <w:tcPr>
            <w:tcW w:w="1414" w:type="dxa"/>
            <w:noWrap w:val="0"/>
            <w:vAlign w:val="center"/>
          </w:tcPr>
          <w:p w14:paraId="67CB70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D.驾驶员自主定价</w:t>
            </w:r>
          </w:p>
        </w:tc>
        <w:tc>
          <w:tcPr>
            <w:tcW w:w="864" w:type="dxa"/>
            <w:noWrap w:val="0"/>
            <w:vAlign w:val="center"/>
          </w:tcPr>
          <w:p w14:paraId="737D33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6E29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1B199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49</w:t>
            </w:r>
          </w:p>
        </w:tc>
        <w:tc>
          <w:tcPr>
            <w:tcW w:w="6890" w:type="dxa"/>
            <w:noWrap w:val="0"/>
            <w:vAlign w:val="center"/>
          </w:tcPr>
          <w:p w14:paraId="7DE997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出租汽车驾驶员在站点营运时（</w:t>
            </w:r>
            <w:r>
              <w:rPr>
                <w:rFonts w:hint="default" w:ascii="Times New Roman" w:hAnsi="Times New Roman"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6D8044A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 xml:space="preserve">应按顺序排队 </w:t>
            </w:r>
          </w:p>
        </w:tc>
        <w:tc>
          <w:tcPr>
            <w:tcW w:w="1490" w:type="dxa"/>
            <w:noWrap w:val="0"/>
            <w:vAlign w:val="center"/>
          </w:tcPr>
          <w:p w14:paraId="09208A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可以插队</w:t>
            </w:r>
          </w:p>
        </w:tc>
        <w:tc>
          <w:tcPr>
            <w:tcW w:w="1504" w:type="dxa"/>
            <w:noWrap w:val="0"/>
            <w:vAlign w:val="center"/>
          </w:tcPr>
          <w:p w14:paraId="0E92E1C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可以拒载</w:t>
            </w:r>
          </w:p>
        </w:tc>
        <w:tc>
          <w:tcPr>
            <w:tcW w:w="1414" w:type="dxa"/>
            <w:noWrap w:val="0"/>
            <w:vAlign w:val="center"/>
          </w:tcPr>
          <w:p w14:paraId="7F15E1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可以挑客</w:t>
            </w:r>
          </w:p>
        </w:tc>
        <w:tc>
          <w:tcPr>
            <w:tcW w:w="864" w:type="dxa"/>
            <w:noWrap w:val="0"/>
            <w:vAlign w:val="center"/>
          </w:tcPr>
          <w:p w14:paraId="6D202B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A</w:t>
            </w:r>
          </w:p>
        </w:tc>
      </w:tr>
      <w:tr w14:paraId="5B98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3D687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50</w:t>
            </w:r>
          </w:p>
        </w:tc>
        <w:tc>
          <w:tcPr>
            <w:tcW w:w="6890" w:type="dxa"/>
            <w:noWrap w:val="0"/>
            <w:vAlign w:val="center"/>
          </w:tcPr>
          <w:p w14:paraId="4D634F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处于待租状态的出租汽车，在（</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）的路段上应满足乘客的租车需求。</w:t>
            </w:r>
          </w:p>
        </w:tc>
        <w:tc>
          <w:tcPr>
            <w:tcW w:w="1533" w:type="dxa"/>
            <w:noWrap w:val="0"/>
            <w:vAlign w:val="center"/>
          </w:tcPr>
          <w:p w14:paraId="20B6FA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任意</w:t>
            </w:r>
          </w:p>
        </w:tc>
        <w:tc>
          <w:tcPr>
            <w:tcW w:w="1490" w:type="dxa"/>
            <w:noWrap w:val="0"/>
            <w:vAlign w:val="center"/>
          </w:tcPr>
          <w:p w14:paraId="7024E2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允许停靠</w:t>
            </w:r>
          </w:p>
        </w:tc>
        <w:tc>
          <w:tcPr>
            <w:tcW w:w="1504" w:type="dxa"/>
            <w:noWrap w:val="0"/>
            <w:vAlign w:val="center"/>
          </w:tcPr>
          <w:p w14:paraId="4029E4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道路路口</w:t>
            </w:r>
          </w:p>
        </w:tc>
        <w:tc>
          <w:tcPr>
            <w:tcW w:w="1414" w:type="dxa"/>
            <w:noWrap w:val="0"/>
            <w:vAlign w:val="center"/>
          </w:tcPr>
          <w:p w14:paraId="0E646B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道路中间</w:t>
            </w:r>
          </w:p>
        </w:tc>
        <w:tc>
          <w:tcPr>
            <w:tcW w:w="864" w:type="dxa"/>
            <w:noWrap w:val="0"/>
            <w:vAlign w:val="center"/>
          </w:tcPr>
          <w:p w14:paraId="12CE22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B</w:t>
            </w:r>
          </w:p>
        </w:tc>
      </w:tr>
      <w:tr w14:paraId="7A32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18568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51</w:t>
            </w:r>
          </w:p>
        </w:tc>
        <w:tc>
          <w:tcPr>
            <w:tcW w:w="6890" w:type="dxa"/>
            <w:noWrap w:val="0"/>
            <w:vAlign w:val="center"/>
          </w:tcPr>
          <w:p w14:paraId="66F178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eastAsia="zh-CN"/>
              </w:rPr>
              <w:t>按照国家规定</w:t>
            </w:r>
            <w:r>
              <w:rPr>
                <w:rFonts w:hint="default" w:ascii="Times New Roman" w:hAnsi="Times New Roman"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出租汽车车辆最长使用年限是（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7C09FE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4年</w:t>
            </w:r>
          </w:p>
        </w:tc>
        <w:tc>
          <w:tcPr>
            <w:tcW w:w="1490" w:type="dxa"/>
            <w:noWrap w:val="0"/>
            <w:vAlign w:val="center"/>
          </w:tcPr>
          <w:p w14:paraId="2E0C2C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6年</w:t>
            </w:r>
          </w:p>
        </w:tc>
        <w:tc>
          <w:tcPr>
            <w:tcW w:w="1504" w:type="dxa"/>
            <w:noWrap w:val="0"/>
            <w:vAlign w:val="center"/>
          </w:tcPr>
          <w:p w14:paraId="51D5917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8年</w:t>
            </w:r>
          </w:p>
        </w:tc>
        <w:tc>
          <w:tcPr>
            <w:tcW w:w="1414" w:type="dxa"/>
            <w:noWrap w:val="0"/>
            <w:vAlign w:val="center"/>
          </w:tcPr>
          <w:p w14:paraId="3DA301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10年</w:t>
            </w:r>
          </w:p>
        </w:tc>
        <w:tc>
          <w:tcPr>
            <w:tcW w:w="864" w:type="dxa"/>
            <w:noWrap w:val="0"/>
            <w:vAlign w:val="center"/>
          </w:tcPr>
          <w:p w14:paraId="5F1702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C</w:t>
            </w:r>
          </w:p>
        </w:tc>
      </w:tr>
      <w:tr w14:paraId="75E0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D4A3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52</w:t>
            </w:r>
          </w:p>
        </w:tc>
        <w:tc>
          <w:tcPr>
            <w:tcW w:w="6890" w:type="dxa"/>
            <w:noWrap w:val="0"/>
            <w:vAlign w:val="center"/>
          </w:tcPr>
          <w:p w14:paraId="29E27F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有下列行为之一的，处警告或者（）元以下罚款；情节较重的，处（）日以上（）日以下拘留，可以并处（）元以下罚款：（一）扰乱机关、团体、企业、事业单位秩序，致使工作、生产、营业、医疗、教学、科研不能正常进行，尚未造成严重损失的；（二）扰乱车站、港口、码头、机场、商场、公园、展览馆或者其他公共场所秩序的；（三）扰乱公共汽车、电车、火车、船舶、航空器或者其他公共交通工具上的秩序的；（四）非法拦截或者强登、扒乘机动车、船舶、航空器以及其他交通工具，影响交通工具正常行驶的；（五）破坏依法进行的选举秩序的。</w:t>
            </w:r>
          </w:p>
        </w:tc>
        <w:tc>
          <w:tcPr>
            <w:tcW w:w="1533" w:type="dxa"/>
            <w:noWrap w:val="0"/>
            <w:vAlign w:val="center"/>
          </w:tcPr>
          <w:p w14:paraId="40B846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lang w:val="en-US"/>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200、5、10、500</w:t>
            </w:r>
          </w:p>
        </w:tc>
        <w:tc>
          <w:tcPr>
            <w:tcW w:w="1490" w:type="dxa"/>
            <w:noWrap w:val="0"/>
            <w:vAlign w:val="center"/>
          </w:tcPr>
          <w:p w14:paraId="5D7E0B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100、5、10、200</w:t>
            </w:r>
          </w:p>
        </w:tc>
        <w:tc>
          <w:tcPr>
            <w:tcW w:w="1504" w:type="dxa"/>
            <w:noWrap w:val="0"/>
            <w:vAlign w:val="center"/>
          </w:tcPr>
          <w:p w14:paraId="2A8A7A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200、10、15、500</w:t>
            </w:r>
          </w:p>
        </w:tc>
        <w:tc>
          <w:tcPr>
            <w:tcW w:w="1414" w:type="dxa"/>
            <w:noWrap w:val="0"/>
            <w:vAlign w:val="center"/>
          </w:tcPr>
          <w:p w14:paraId="3F7449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100、10、15、500</w:t>
            </w:r>
          </w:p>
        </w:tc>
        <w:tc>
          <w:tcPr>
            <w:tcW w:w="864" w:type="dxa"/>
            <w:noWrap w:val="0"/>
            <w:vAlign w:val="center"/>
          </w:tcPr>
          <w:p w14:paraId="1B073E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r w14:paraId="6AB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05" w:type="dxa"/>
            <w:noWrap w:val="0"/>
            <w:vAlign w:val="center"/>
          </w:tcPr>
          <w:p w14:paraId="5D5EC2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53</w:t>
            </w:r>
          </w:p>
        </w:tc>
        <w:tc>
          <w:tcPr>
            <w:tcW w:w="6890" w:type="dxa"/>
            <w:noWrap w:val="0"/>
            <w:vAlign w:val="center"/>
          </w:tcPr>
          <w:p w14:paraId="251C91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根据《中华人民共和国治安管理处罚法》第六十七条　引诱、容留、介绍他人卖淫的，处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日以上</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日以下拘留，可以并处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元以下罚款；情节较轻的，处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日以下拘留或者</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w:t>
            </w:r>
          </w:p>
        </w:tc>
        <w:tc>
          <w:tcPr>
            <w:tcW w:w="1533" w:type="dxa"/>
            <w:noWrap w:val="0"/>
            <w:vAlign w:val="center"/>
          </w:tcPr>
          <w:p w14:paraId="6CCB6F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A.10、15、5000、5、500</w:t>
            </w:r>
          </w:p>
        </w:tc>
        <w:tc>
          <w:tcPr>
            <w:tcW w:w="1490" w:type="dxa"/>
            <w:noWrap w:val="0"/>
            <w:vAlign w:val="center"/>
          </w:tcPr>
          <w:p w14:paraId="1848EB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B.15、20、5000、10、1000</w:t>
            </w:r>
          </w:p>
        </w:tc>
        <w:tc>
          <w:tcPr>
            <w:tcW w:w="1504" w:type="dxa"/>
            <w:noWrap w:val="0"/>
            <w:vAlign w:val="center"/>
          </w:tcPr>
          <w:p w14:paraId="6E1332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C.10、15、2000、5、200</w:t>
            </w:r>
          </w:p>
        </w:tc>
        <w:tc>
          <w:tcPr>
            <w:tcW w:w="1414" w:type="dxa"/>
            <w:noWrap w:val="0"/>
            <w:vAlign w:val="center"/>
          </w:tcPr>
          <w:p w14:paraId="44B9A7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D.15、20、2000、10、200</w:t>
            </w:r>
          </w:p>
        </w:tc>
        <w:tc>
          <w:tcPr>
            <w:tcW w:w="864" w:type="dxa"/>
            <w:noWrap w:val="0"/>
            <w:vAlign w:val="center"/>
          </w:tcPr>
          <w:p w14:paraId="537495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r w14:paraId="49B2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5175D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54</w:t>
            </w:r>
          </w:p>
        </w:tc>
        <w:tc>
          <w:tcPr>
            <w:tcW w:w="6890" w:type="dxa"/>
            <w:noWrap w:val="0"/>
            <w:vAlign w:val="center"/>
          </w:tcPr>
          <w:p w14:paraId="16CC70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根据《中华人民共和国治安管理处罚法》第七十</w:t>
            </w:r>
            <w:r>
              <w:rPr>
                <w:rFonts w:hint="eastAsia" w:ascii="Times New Roman" w:hAnsi="Times New Roman" w:cs="Times New Roman"/>
                <w:b w:val="0"/>
                <w:bCs w:val="0"/>
                <w:color w:val="auto"/>
                <w:kern w:val="0"/>
                <w:sz w:val="21"/>
                <w:szCs w:val="21"/>
                <w:highlight w:val="none"/>
                <w:u w:val="none"/>
                <w:lang w:eastAsia="zh-CN"/>
              </w:rPr>
              <w:t>一</w:t>
            </w:r>
            <w:r>
              <w:rPr>
                <w:rFonts w:hint="default" w:ascii="Times New Roman" w:hAnsi="Times New Roman" w:cs="Times New Roman"/>
                <w:b w:val="0"/>
                <w:bCs w:val="0"/>
                <w:color w:val="auto"/>
                <w:kern w:val="0"/>
                <w:sz w:val="21"/>
                <w:szCs w:val="21"/>
                <w:highlight w:val="none"/>
                <w:u w:val="none"/>
                <w:lang w:eastAsia="zh-CN"/>
              </w:rPr>
              <w:t>条　有下列行为之一的，处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以上</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日以下拘留，可以并处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元以下罚款；情节较轻的，处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以下拘留或者</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一）非法种植罂粟不满五百株或者其他少量毒品原植物的；（二）非法买卖、运输、携带、持有少量未经灭活的罂粟等毒品原植物种子或者幼苗的；（三）非法运输、买卖、储存、使用少量罂粟壳的。有前款第一项行为，在成熟前自行铲除的，不予处罚。</w:t>
            </w:r>
          </w:p>
        </w:tc>
        <w:tc>
          <w:tcPr>
            <w:tcW w:w="1533" w:type="dxa"/>
            <w:noWrap w:val="0"/>
            <w:vAlign w:val="center"/>
          </w:tcPr>
          <w:p w14:paraId="251DF0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A.10、15、3000、5、500</w:t>
            </w:r>
          </w:p>
        </w:tc>
        <w:tc>
          <w:tcPr>
            <w:tcW w:w="1490" w:type="dxa"/>
            <w:noWrap w:val="0"/>
            <w:vAlign w:val="center"/>
          </w:tcPr>
          <w:p w14:paraId="0839AE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B.10、15、2000、5、200</w:t>
            </w:r>
          </w:p>
        </w:tc>
        <w:tc>
          <w:tcPr>
            <w:tcW w:w="1504" w:type="dxa"/>
            <w:noWrap w:val="0"/>
            <w:vAlign w:val="center"/>
          </w:tcPr>
          <w:p w14:paraId="6DF559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C.15、20、3000、10、500</w:t>
            </w:r>
          </w:p>
        </w:tc>
        <w:tc>
          <w:tcPr>
            <w:tcW w:w="1414" w:type="dxa"/>
            <w:noWrap w:val="0"/>
            <w:vAlign w:val="center"/>
          </w:tcPr>
          <w:p w14:paraId="0F220E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D.15、20、2000、10、200</w:t>
            </w:r>
          </w:p>
        </w:tc>
        <w:tc>
          <w:tcPr>
            <w:tcW w:w="864" w:type="dxa"/>
            <w:noWrap w:val="0"/>
            <w:vAlign w:val="center"/>
          </w:tcPr>
          <w:p w14:paraId="24B7A6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bl>
    <w:p w14:paraId="328F61C5">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lang w:val="en-US" w:eastAsia="zh-CN"/>
        </w:rPr>
      </w:pPr>
    </w:p>
    <w:p w14:paraId="09425BF4">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lang w:eastAsia="zh-CN"/>
        </w:rPr>
      </w:pPr>
    </w:p>
    <w:p w14:paraId="639EA1D0">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lang w:eastAsia="zh-CN"/>
        </w:rPr>
        <w:sectPr>
          <w:footerReference r:id="rId3" w:type="default"/>
          <w:pgSz w:w="16838" w:h="11906" w:orient="landscape"/>
          <w:pgMar w:top="1531" w:right="1327" w:bottom="1446" w:left="1327" w:header="851" w:footer="992" w:gutter="0"/>
          <w:pgNumType w:fmt="numberInDash"/>
          <w:cols w:space="720" w:num="1"/>
          <w:rtlGutter w:val="0"/>
          <w:docGrid w:type="lines" w:linePitch="320" w:charSpace="0"/>
        </w:sectPr>
      </w:pPr>
    </w:p>
    <w:p w14:paraId="5CD68C14">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第二部分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人文地理</w:t>
      </w:r>
      <w:r>
        <w:rPr>
          <w:rFonts w:hint="default" w:ascii="Times New Roman" w:hAnsi="Times New Roman" w:eastAsia="黑体" w:cs="Times New Roman"/>
          <w:b w:val="0"/>
          <w:bCs w:val="0"/>
          <w:color w:val="auto"/>
          <w:sz w:val="32"/>
          <w:szCs w:val="32"/>
          <w:u w:val="none"/>
          <w:lang w:val="en-US" w:eastAsia="zh-CN"/>
        </w:rPr>
        <w:t>、</w:t>
      </w:r>
      <w:r>
        <w:rPr>
          <w:rFonts w:hint="default" w:ascii="Times New Roman" w:hAnsi="Times New Roman" w:eastAsia="黑体" w:cs="Times New Roman"/>
          <w:b w:val="0"/>
          <w:bCs w:val="0"/>
          <w:color w:val="auto"/>
          <w:sz w:val="32"/>
          <w:szCs w:val="32"/>
          <w:u w:val="none"/>
        </w:rPr>
        <w:t>地名线路</w:t>
      </w:r>
      <w:r>
        <w:rPr>
          <w:rFonts w:hint="default" w:ascii="Times New Roman" w:hAnsi="Times New Roman" w:eastAsia="黑体" w:cs="Times New Roman"/>
          <w:b w:val="0"/>
          <w:bCs w:val="0"/>
          <w:strike w:val="0"/>
          <w:dstrike w:val="0"/>
          <w:color w:val="auto"/>
          <w:sz w:val="32"/>
          <w:szCs w:val="32"/>
          <w:highlight w:val="none"/>
          <w:u w:val="none"/>
          <w:lang w:eastAsia="zh-CN"/>
        </w:rPr>
        <w:t>（</w:t>
      </w:r>
      <w:r>
        <w:rPr>
          <w:rFonts w:hint="default" w:ascii="Times New Roman" w:hAnsi="Times New Roman" w:eastAsia="黑体" w:cs="Times New Roman"/>
          <w:b w:val="0"/>
          <w:bCs w:val="0"/>
          <w:strike w:val="0"/>
          <w:color w:val="auto"/>
          <w:sz w:val="32"/>
          <w:szCs w:val="32"/>
          <w:highlight w:val="none"/>
          <w:u w:val="none"/>
          <w:lang w:val="en-US" w:eastAsia="zh-CN"/>
        </w:rPr>
        <w:t>137题）</w:t>
      </w:r>
    </w:p>
    <w:p w14:paraId="6ECAAFA9">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p>
    <w:p w14:paraId="1F4B01B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1.</w:t>
      </w:r>
      <w:r>
        <w:rPr>
          <w:rFonts w:hint="default" w:ascii="Times New Roman" w:hAnsi="Times New Roman" w:eastAsia="黑体" w:cs="Times New Roman"/>
          <w:b w:val="0"/>
          <w:bCs w:val="0"/>
          <w:color w:val="auto"/>
          <w:sz w:val="28"/>
          <w:szCs w:val="28"/>
          <w:u w:val="none"/>
          <w:lang w:eastAsia="zh-CN"/>
        </w:rPr>
        <w:t>本市</w:t>
      </w:r>
      <w:r>
        <w:rPr>
          <w:rFonts w:hint="default" w:ascii="Times New Roman" w:hAnsi="Times New Roman" w:eastAsia="黑体" w:cs="Times New Roman"/>
          <w:b w:val="0"/>
          <w:bCs w:val="0"/>
          <w:color w:val="auto"/>
          <w:sz w:val="28"/>
          <w:szCs w:val="28"/>
          <w:u w:val="none"/>
        </w:rPr>
        <w:t>历史文化、风土人情</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32题）</w:t>
      </w:r>
    </w:p>
    <w:p w14:paraId="4E9309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7AC5FCCA">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14题）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6066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72F33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70" w:type="dxa"/>
            <w:noWrap w:val="0"/>
            <w:vAlign w:val="center"/>
          </w:tcPr>
          <w:p w14:paraId="048C5A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840" w:type="dxa"/>
            <w:noWrap w:val="0"/>
            <w:vAlign w:val="center"/>
          </w:tcPr>
          <w:p w14:paraId="2E2B91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答案</w:t>
            </w:r>
          </w:p>
        </w:tc>
      </w:tr>
      <w:tr w14:paraId="6323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C58A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1B46BE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黄石市成立于1951年8月21日，是新中国成立后湖北省最早设立的两个省辖市之一。</w:t>
            </w:r>
          </w:p>
        </w:tc>
        <w:tc>
          <w:tcPr>
            <w:tcW w:w="840" w:type="dxa"/>
            <w:noWrap w:val="0"/>
            <w:vAlign w:val="center"/>
          </w:tcPr>
          <w:p w14:paraId="71F2F6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19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9095E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11A0BC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eastAsia="宋体" w:cs="Times New Roman"/>
                <w:b w:val="0"/>
                <w:bCs w:val="0"/>
                <w:color w:val="auto"/>
                <w:sz w:val="21"/>
                <w:szCs w:val="21"/>
                <w:u w:val="none"/>
                <w:lang w:eastAsia="zh-CN"/>
              </w:rPr>
              <w:t>下</w:t>
            </w:r>
            <w:r>
              <w:rPr>
                <w:rFonts w:hint="default" w:ascii="Times New Roman" w:hAnsi="Times New Roman" w:eastAsia="宋体" w:cs="Times New Roman"/>
                <w:b w:val="0"/>
                <w:bCs w:val="0"/>
                <w:color w:val="auto"/>
                <w:sz w:val="21"/>
                <w:szCs w:val="21"/>
                <w:u w:val="none"/>
              </w:rPr>
              <w:t>辖</w:t>
            </w:r>
            <w:r>
              <w:rPr>
                <w:rFonts w:hint="default" w:ascii="Times New Roman" w:hAnsi="Times New Roman" w:eastAsia="宋体" w:cs="Times New Roman"/>
                <w:b w:val="0"/>
                <w:bCs w:val="0"/>
                <w:color w:val="auto"/>
                <w:sz w:val="21"/>
                <w:szCs w:val="21"/>
                <w:u w:val="none"/>
                <w:lang w:eastAsia="zh-CN"/>
              </w:rPr>
              <w:t>四区、一县级市、一县</w:t>
            </w:r>
            <w:r>
              <w:rPr>
                <w:rFonts w:hint="default" w:ascii="Times New Roman" w:hAnsi="Times New Roman" w:cs="Times New Roman"/>
                <w:b w:val="0"/>
                <w:bCs w:val="0"/>
                <w:color w:val="auto"/>
                <w:sz w:val="21"/>
                <w:szCs w:val="21"/>
                <w:u w:val="none"/>
                <w:lang w:eastAsia="zh-CN"/>
              </w:rPr>
              <w:t>、一国家经济开发区、一国家级高新技术产业开发区、一个国家级农业科技示范园区，</w:t>
            </w:r>
            <w:r>
              <w:rPr>
                <w:rFonts w:hint="default" w:ascii="Times New Roman" w:hAnsi="Times New Roman" w:eastAsia="宋体" w:cs="Times New Roman"/>
                <w:b w:val="0"/>
                <w:bCs w:val="0"/>
                <w:color w:val="auto"/>
                <w:sz w:val="21"/>
                <w:szCs w:val="21"/>
                <w:u w:val="none"/>
                <w:lang w:eastAsia="zh-CN"/>
              </w:rPr>
              <w:t>总面积</w:t>
            </w:r>
            <w:r>
              <w:rPr>
                <w:rFonts w:hint="default" w:ascii="Times New Roman" w:hAnsi="Times New Roman" w:eastAsia="宋体" w:cs="Times New Roman"/>
                <w:b w:val="0"/>
                <w:bCs w:val="0"/>
                <w:color w:val="auto"/>
                <w:sz w:val="21"/>
                <w:szCs w:val="21"/>
                <w:u w:val="none"/>
                <w:lang w:val="en-US" w:eastAsia="zh-CN"/>
              </w:rPr>
              <w:t>4583平方公里，总人口</w:t>
            </w:r>
            <w:r>
              <w:rPr>
                <w:rFonts w:hint="default" w:ascii="Times New Roman" w:hAnsi="Times New Roman" w:cs="Times New Roman"/>
                <w:b w:val="0"/>
                <w:bCs w:val="0"/>
                <w:color w:val="auto"/>
                <w:sz w:val="21"/>
                <w:szCs w:val="21"/>
                <w:u w:val="none"/>
                <w:lang w:val="en-US" w:eastAsia="zh-CN"/>
              </w:rPr>
              <w:t xml:space="preserve"> 280</w:t>
            </w:r>
            <w:r>
              <w:rPr>
                <w:rFonts w:hint="default" w:ascii="Times New Roman" w:hAnsi="Times New Roman" w:eastAsia="宋体" w:cs="Times New Roman"/>
                <w:b w:val="0"/>
                <w:bCs w:val="0"/>
                <w:color w:val="auto"/>
                <w:sz w:val="21"/>
                <w:szCs w:val="21"/>
                <w:u w:val="none"/>
                <w:lang w:val="en-US" w:eastAsia="zh-CN"/>
              </w:rPr>
              <w:t>多万人</w:t>
            </w:r>
            <w:r>
              <w:rPr>
                <w:rFonts w:hint="default" w:ascii="Times New Roman" w:hAnsi="Times New Roman" w:cs="Times New Roman"/>
                <w:b w:val="0"/>
                <w:bCs w:val="0"/>
                <w:color w:val="auto"/>
                <w:sz w:val="21"/>
                <w:szCs w:val="21"/>
                <w:u w:val="none"/>
                <w:lang w:val="en-US" w:eastAsia="zh-CN"/>
              </w:rPr>
              <w:t>。</w:t>
            </w:r>
          </w:p>
        </w:tc>
        <w:tc>
          <w:tcPr>
            <w:tcW w:w="840" w:type="dxa"/>
            <w:noWrap w:val="0"/>
            <w:vAlign w:val="center"/>
          </w:tcPr>
          <w:p w14:paraId="7D33F6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3C6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577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11486C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黄石素有“江南聚宝盆”的美誉，是我国中部地区重要的原材料工业基地和沿江对外开放城市，近代中国民族工业的摇篮。</w:t>
            </w:r>
          </w:p>
        </w:tc>
        <w:tc>
          <w:tcPr>
            <w:tcW w:w="840" w:type="dxa"/>
            <w:noWrap w:val="0"/>
            <w:vAlign w:val="center"/>
          </w:tcPr>
          <w:p w14:paraId="4F73C2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B0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9074F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12870" w:type="dxa"/>
            <w:noWrap w:val="0"/>
            <w:vAlign w:val="top"/>
          </w:tcPr>
          <w:p w14:paraId="6B9B12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黄石气候特征为冬冷夏热，四季分明，光照充足，雨量充沛。属典型的亚热带东亚大陆性气候。</w:t>
            </w:r>
          </w:p>
        </w:tc>
        <w:tc>
          <w:tcPr>
            <w:tcW w:w="840" w:type="dxa"/>
            <w:noWrap w:val="0"/>
            <w:vAlign w:val="center"/>
          </w:tcPr>
          <w:p w14:paraId="1E17CA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944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7AD61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188228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黄石市的市花是</w:t>
            </w:r>
            <w:r>
              <w:rPr>
                <w:rFonts w:hint="default" w:ascii="Times New Roman" w:hAnsi="Times New Roman" w:eastAsia="宋体" w:cs="Times New Roman"/>
                <w:b w:val="0"/>
                <w:bCs w:val="0"/>
                <w:color w:val="auto"/>
                <w:kern w:val="0"/>
                <w:sz w:val="21"/>
                <w:szCs w:val="21"/>
                <w:u w:val="none"/>
              </w:rPr>
              <w:t>石榴，市树是泡桐树。</w:t>
            </w:r>
          </w:p>
          <w:p w14:paraId="7D1512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olor w:val="auto"/>
                <w:kern w:val="0"/>
                <w:sz w:val="24"/>
                <w:szCs w:val="24"/>
                <w:lang w:val="en-US" w:eastAsia="zh-CN"/>
              </w:rPr>
              <w:t>解析：</w:t>
            </w:r>
            <w:r>
              <w:rPr>
                <w:rFonts w:hint="default" w:ascii="Times New Roman" w:hAnsi="Times New Roman" w:eastAsia="黑体" w:cs="Times New Roman"/>
                <w:b w:val="0"/>
                <w:bCs w:val="0"/>
                <w:i w:val="0"/>
                <w:iCs w:val="0"/>
                <w:color w:val="auto"/>
                <w:sz w:val="24"/>
                <w:szCs w:val="24"/>
              </w:rPr>
              <w:t>黄石市的市花是</w:t>
            </w:r>
            <w:r>
              <w:rPr>
                <w:rFonts w:hint="default" w:ascii="Times New Roman" w:hAnsi="Times New Roman" w:eastAsia="黑体" w:cs="Times New Roman"/>
                <w:b w:val="0"/>
                <w:bCs w:val="0"/>
                <w:i w:val="0"/>
                <w:iCs w:val="0"/>
                <w:color w:val="auto"/>
                <w:kern w:val="0"/>
                <w:sz w:val="24"/>
                <w:szCs w:val="24"/>
              </w:rPr>
              <w:t>石榴</w:t>
            </w:r>
            <w:r>
              <w:rPr>
                <w:rFonts w:hint="default" w:ascii="Times New Roman" w:hAnsi="Times New Roman" w:eastAsia="黑体" w:cs="Times New Roman"/>
                <w:b w:val="0"/>
                <w:bCs w:val="0"/>
                <w:i w:val="0"/>
                <w:iCs w:val="0"/>
                <w:color w:val="auto"/>
                <w:kern w:val="0"/>
                <w:sz w:val="24"/>
                <w:szCs w:val="24"/>
                <w:lang w:val="en-US" w:eastAsia="zh-CN"/>
              </w:rPr>
              <w:t>花</w:t>
            </w:r>
            <w:r>
              <w:rPr>
                <w:rFonts w:hint="default" w:ascii="Times New Roman" w:hAnsi="Times New Roman" w:eastAsia="黑体" w:cs="Times New Roman"/>
                <w:b w:val="0"/>
                <w:bCs w:val="0"/>
                <w:i w:val="0"/>
                <w:iCs w:val="0"/>
                <w:color w:val="auto"/>
                <w:kern w:val="0"/>
                <w:sz w:val="24"/>
                <w:szCs w:val="24"/>
              </w:rPr>
              <w:t>，市树是</w:t>
            </w:r>
            <w:r>
              <w:rPr>
                <w:rFonts w:hint="default" w:ascii="Times New Roman" w:hAnsi="Times New Roman" w:eastAsia="黑体" w:cs="Times New Roman"/>
                <w:b w:val="0"/>
                <w:bCs w:val="0"/>
                <w:i w:val="0"/>
                <w:iCs w:val="0"/>
                <w:color w:val="auto"/>
                <w:kern w:val="0"/>
                <w:sz w:val="24"/>
                <w:szCs w:val="24"/>
                <w:lang w:val="en-US" w:eastAsia="zh-CN"/>
              </w:rPr>
              <w:t>樟</w:t>
            </w:r>
            <w:r>
              <w:rPr>
                <w:rFonts w:hint="default" w:ascii="Times New Roman" w:hAnsi="Times New Roman" w:eastAsia="黑体" w:cs="Times New Roman"/>
                <w:b w:val="0"/>
                <w:bCs w:val="0"/>
                <w:i w:val="0"/>
                <w:iCs w:val="0"/>
                <w:color w:val="auto"/>
                <w:kern w:val="0"/>
                <w:sz w:val="24"/>
                <w:szCs w:val="24"/>
              </w:rPr>
              <w:t>树</w:t>
            </w:r>
          </w:p>
        </w:tc>
        <w:tc>
          <w:tcPr>
            <w:tcW w:w="840" w:type="dxa"/>
            <w:noWrap w:val="0"/>
            <w:vAlign w:val="center"/>
          </w:tcPr>
          <w:p w14:paraId="7D6DAB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EE5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84AE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5AB3F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1993年11月，黄石市成功举办首届国际乒乓节，吸引了14个国家和地区的运动员参加。</w:t>
            </w:r>
          </w:p>
          <w:p w14:paraId="098621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199</w:t>
            </w:r>
            <w:r>
              <w:rPr>
                <w:rFonts w:hint="default" w:ascii="Times New Roman" w:hAnsi="Times New Roman" w:eastAsia="黑体" w:cs="Times New Roman"/>
                <w:b w:val="0"/>
                <w:bCs w:val="0"/>
                <w:i w:val="0"/>
                <w:iCs w:val="0"/>
                <w:color w:val="auto"/>
                <w:sz w:val="24"/>
                <w:szCs w:val="24"/>
                <w:lang w:val="en-US" w:eastAsia="zh-CN"/>
              </w:rPr>
              <w:t>1</w:t>
            </w:r>
            <w:r>
              <w:rPr>
                <w:rFonts w:hint="default" w:ascii="Times New Roman" w:hAnsi="Times New Roman" w:eastAsia="黑体" w:cs="Times New Roman"/>
                <w:b w:val="0"/>
                <w:bCs w:val="0"/>
                <w:i w:val="0"/>
                <w:iCs w:val="0"/>
                <w:color w:val="auto"/>
                <w:sz w:val="24"/>
                <w:szCs w:val="24"/>
              </w:rPr>
              <w:t>年11月，黄石市成功举办首届国际乒乓节，吸引了14个国家和地区的运动员参加。</w:t>
            </w:r>
          </w:p>
        </w:tc>
        <w:tc>
          <w:tcPr>
            <w:tcW w:w="840" w:type="dxa"/>
            <w:noWrap w:val="0"/>
            <w:vAlign w:val="center"/>
          </w:tcPr>
          <w:p w14:paraId="404DFE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A61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9FEF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072A6E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2009年9月30日，黄石西塞神舟会被联合国教科文组织批准列入《人类非物质文化遗产代表作名录》。</w:t>
            </w:r>
          </w:p>
        </w:tc>
        <w:tc>
          <w:tcPr>
            <w:tcW w:w="840" w:type="dxa"/>
            <w:noWrap w:val="0"/>
            <w:vAlign w:val="center"/>
          </w:tcPr>
          <w:p w14:paraId="0C7551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E42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57B3E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7CE50B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华新水泥股份有限公司前身为华记水泥厂，1907年由清政府批准兴建，五十年代曾被毛泽东主席誉为“远东第一”。</w:t>
            </w:r>
          </w:p>
        </w:tc>
        <w:tc>
          <w:tcPr>
            <w:tcW w:w="840" w:type="dxa"/>
            <w:noWrap w:val="0"/>
            <w:vAlign w:val="center"/>
          </w:tcPr>
          <w:p w14:paraId="6DFB4C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B09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CC254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724A01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铜绿山古矿遗址是新中国成立以来重大考古发现之一，国务院于1982年将其公布为全国第二批重点文物保护单位。</w:t>
            </w:r>
          </w:p>
        </w:tc>
        <w:tc>
          <w:tcPr>
            <w:tcW w:w="840" w:type="dxa"/>
            <w:noWrap w:val="0"/>
            <w:vAlign w:val="center"/>
          </w:tcPr>
          <w:p w14:paraId="5F199D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120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416E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55C312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黄石原为石灰窑、黄石港两镇，隶属于大冶县。1950年5月，石灰窑、黄石港（时合称石黄镇）解放。</w:t>
            </w:r>
          </w:p>
          <w:p w14:paraId="5251BF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黄石原为石黄镇，隶属于大冶县。1950年5月</w:t>
            </w:r>
            <w:r>
              <w:rPr>
                <w:rFonts w:hint="default" w:ascii="Times New Roman" w:hAnsi="Times New Roman" w:eastAsia="黑体" w:cs="Times New Roman"/>
                <w:b w:val="0"/>
                <w:bCs w:val="0"/>
                <w:i w:val="0"/>
                <w:iCs w:val="0"/>
                <w:color w:val="auto"/>
                <w:sz w:val="24"/>
                <w:szCs w:val="24"/>
                <w:lang w:val="en-US" w:eastAsia="zh-CN"/>
              </w:rPr>
              <w:t>15日</w:t>
            </w:r>
            <w:r>
              <w:rPr>
                <w:rFonts w:hint="default" w:ascii="Times New Roman" w:hAnsi="Times New Roman" w:eastAsia="黑体" w:cs="Times New Roman"/>
                <w:b w:val="0"/>
                <w:bCs w:val="0"/>
                <w:i w:val="0"/>
                <w:iCs w:val="0"/>
                <w:color w:val="auto"/>
                <w:sz w:val="24"/>
                <w:szCs w:val="24"/>
              </w:rPr>
              <w:t>，石黄镇</w:t>
            </w:r>
            <w:r>
              <w:rPr>
                <w:rFonts w:hint="default" w:ascii="Times New Roman" w:hAnsi="Times New Roman" w:eastAsia="黑体" w:cs="Times New Roman"/>
                <w:b w:val="0"/>
                <w:bCs w:val="0"/>
                <w:i w:val="0"/>
                <w:iCs w:val="0"/>
                <w:color w:val="auto"/>
                <w:sz w:val="24"/>
                <w:szCs w:val="24"/>
                <w:lang w:val="en-US" w:eastAsia="zh-CN"/>
              </w:rPr>
              <w:t>和平</w:t>
            </w:r>
            <w:r>
              <w:rPr>
                <w:rFonts w:hint="default" w:ascii="Times New Roman" w:hAnsi="Times New Roman" w:eastAsia="黑体" w:cs="Times New Roman"/>
                <w:b w:val="0"/>
                <w:bCs w:val="0"/>
                <w:i w:val="0"/>
                <w:iCs w:val="0"/>
                <w:color w:val="auto"/>
                <w:sz w:val="24"/>
                <w:szCs w:val="24"/>
              </w:rPr>
              <w:t>解放。</w:t>
            </w:r>
          </w:p>
        </w:tc>
        <w:tc>
          <w:tcPr>
            <w:tcW w:w="840" w:type="dxa"/>
            <w:noWrap w:val="0"/>
            <w:vAlign w:val="center"/>
          </w:tcPr>
          <w:p w14:paraId="2F86E7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E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AD19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128C9C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汉冶萍煤铁厂矿有限公司是中国历史上第一个钢铁联合企业。</w:t>
            </w:r>
          </w:p>
        </w:tc>
        <w:tc>
          <w:tcPr>
            <w:tcW w:w="840" w:type="dxa"/>
            <w:noWrap w:val="0"/>
            <w:vAlign w:val="center"/>
          </w:tcPr>
          <w:p w14:paraId="66CA2B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710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A1D18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3BFE1A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黄石的佛教寺庙有东方山弘化禅寺、归元寺、法藏寺、普同塔寺、栗山寺，阳新县宝莲禅寺等。</w:t>
            </w:r>
          </w:p>
          <w:p w14:paraId="7C5255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黄石的佛教寺庙有东方山弘化禅寺、栗山寺，阳新县宝莲禅寺等。</w:t>
            </w:r>
          </w:p>
        </w:tc>
        <w:tc>
          <w:tcPr>
            <w:tcW w:w="840" w:type="dxa"/>
            <w:noWrap w:val="0"/>
            <w:vAlign w:val="center"/>
          </w:tcPr>
          <w:p w14:paraId="06E75C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96F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B8AB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1F110F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大冶历史悠久，源远流长，有3000多年的青铜史，1000多年的建县史。</w:t>
            </w:r>
          </w:p>
        </w:tc>
        <w:tc>
          <w:tcPr>
            <w:tcW w:w="840" w:type="dxa"/>
            <w:noWrap w:val="0"/>
            <w:vAlign w:val="center"/>
          </w:tcPr>
          <w:p w14:paraId="468E6B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B46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2FF9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6B005E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eastAsia="宋体" w:cs="Times New Roman"/>
                <w:b w:val="0"/>
                <w:bCs w:val="0"/>
                <w:color w:val="auto"/>
                <w:sz w:val="21"/>
                <w:szCs w:val="21"/>
                <w:u w:val="none"/>
                <w:lang w:eastAsia="zh-CN"/>
              </w:rPr>
              <w:t>总</w:t>
            </w:r>
            <w:r>
              <w:rPr>
                <w:rFonts w:hint="default" w:ascii="Times New Roman" w:hAnsi="Times New Roman" w:eastAsia="宋体" w:cs="Times New Roman"/>
                <w:b w:val="0"/>
                <w:bCs w:val="0"/>
                <w:color w:val="auto"/>
                <w:sz w:val="21"/>
                <w:szCs w:val="21"/>
                <w:u w:val="none"/>
              </w:rPr>
              <w:t>面积4</w:t>
            </w:r>
            <w:r>
              <w:rPr>
                <w:rFonts w:hint="default" w:ascii="Times New Roman" w:hAnsi="Times New Roman" w:eastAsia="宋体" w:cs="Times New Roman"/>
                <w:b w:val="0"/>
                <w:bCs w:val="0"/>
                <w:color w:val="auto"/>
                <w:sz w:val="21"/>
                <w:szCs w:val="21"/>
                <w:u w:val="none"/>
                <w:lang w:val="en-US" w:eastAsia="zh-CN"/>
              </w:rPr>
              <w:t>583</w:t>
            </w:r>
            <w:r>
              <w:rPr>
                <w:rFonts w:hint="default" w:ascii="Times New Roman" w:hAnsi="Times New Roman" w:eastAsia="宋体" w:cs="Times New Roman"/>
                <w:b w:val="0"/>
                <w:bCs w:val="0"/>
                <w:color w:val="auto"/>
                <w:sz w:val="21"/>
                <w:szCs w:val="21"/>
                <w:u w:val="none"/>
              </w:rPr>
              <w:t>平方公里，总人口</w:t>
            </w:r>
            <w:r>
              <w:rPr>
                <w:rFonts w:hint="default" w:ascii="Times New Roman" w:hAnsi="Times New Roman" w:cs="Times New Roman"/>
                <w:b w:val="0"/>
                <w:bCs w:val="0"/>
                <w:color w:val="auto"/>
                <w:sz w:val="21"/>
                <w:szCs w:val="21"/>
                <w:u w:val="none"/>
                <w:lang w:val="en-US" w:eastAsia="zh-CN"/>
              </w:rPr>
              <w:t>280</w:t>
            </w:r>
            <w:r>
              <w:rPr>
                <w:rFonts w:hint="default" w:ascii="Times New Roman" w:hAnsi="Times New Roman" w:eastAsia="宋体" w:cs="Times New Roman"/>
                <w:b w:val="0"/>
                <w:bCs w:val="0"/>
                <w:color w:val="auto"/>
                <w:sz w:val="21"/>
                <w:szCs w:val="21"/>
                <w:u w:val="none"/>
                <w:lang w:val="en-US" w:eastAsia="zh-CN"/>
              </w:rPr>
              <w:t>多</w:t>
            </w:r>
            <w:r>
              <w:rPr>
                <w:rFonts w:hint="default" w:ascii="Times New Roman" w:hAnsi="Times New Roman" w:eastAsia="宋体" w:cs="Times New Roman"/>
                <w:b w:val="0"/>
                <w:bCs w:val="0"/>
                <w:color w:val="auto"/>
                <w:sz w:val="21"/>
                <w:szCs w:val="21"/>
                <w:u w:val="none"/>
              </w:rPr>
              <w:t>万</w:t>
            </w:r>
            <w:r>
              <w:rPr>
                <w:rFonts w:hint="default" w:ascii="Times New Roman" w:hAnsi="Times New Roman" w:eastAsia="宋体" w:cs="Times New Roman"/>
                <w:b w:val="0"/>
                <w:bCs w:val="0"/>
                <w:color w:val="auto"/>
                <w:sz w:val="21"/>
                <w:szCs w:val="21"/>
                <w:u w:val="none"/>
                <w:lang w:eastAsia="zh-CN"/>
              </w:rPr>
              <w:t>人</w:t>
            </w:r>
            <w:r>
              <w:rPr>
                <w:rFonts w:hint="default" w:ascii="Times New Roman" w:hAnsi="Times New Roman" w:eastAsia="宋体" w:cs="Times New Roman"/>
                <w:b w:val="0"/>
                <w:bCs w:val="0"/>
                <w:color w:val="auto"/>
                <w:sz w:val="21"/>
                <w:szCs w:val="21"/>
                <w:u w:val="none"/>
              </w:rPr>
              <w:t>。</w:t>
            </w:r>
          </w:p>
        </w:tc>
        <w:tc>
          <w:tcPr>
            <w:tcW w:w="840" w:type="dxa"/>
            <w:noWrap w:val="0"/>
            <w:vAlign w:val="center"/>
          </w:tcPr>
          <w:p w14:paraId="1A0173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2173EDC2">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p>
    <w:p w14:paraId="45A15560">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18题</w:t>
      </w:r>
      <w:r>
        <w:rPr>
          <w:rFonts w:hint="default" w:ascii="Times New Roman" w:hAnsi="Times New Roman" w:eastAsia="宋体" w:cs="Times New Roman"/>
          <w:b w:val="0"/>
          <w:bCs w:val="0"/>
          <w:color w:val="auto"/>
          <w:sz w:val="21"/>
          <w:szCs w:val="21"/>
          <w:u w:val="none"/>
          <w:lang w:val="en-US"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38D2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CC67B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7172" w:type="dxa"/>
            <w:noWrap w:val="0"/>
            <w:vAlign w:val="center"/>
          </w:tcPr>
          <w:p w14:paraId="5674B65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433" w:type="dxa"/>
            <w:noWrap w:val="0"/>
            <w:vAlign w:val="center"/>
          </w:tcPr>
          <w:p w14:paraId="165D3E38">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496BE2F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389" w:type="dxa"/>
            <w:noWrap w:val="0"/>
            <w:vAlign w:val="center"/>
          </w:tcPr>
          <w:p w14:paraId="04FE04C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6DFB124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1DF2547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5AB3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9D5BC0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7172" w:type="dxa"/>
            <w:noWrap w:val="0"/>
            <w:vAlign w:val="center"/>
          </w:tcPr>
          <w:p w14:paraId="1C5773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黄石市建市于（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）年。</w:t>
            </w:r>
          </w:p>
        </w:tc>
        <w:tc>
          <w:tcPr>
            <w:tcW w:w="1433" w:type="dxa"/>
            <w:noWrap w:val="0"/>
            <w:vAlign w:val="center"/>
          </w:tcPr>
          <w:p w14:paraId="236EE1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1949</w:t>
            </w:r>
          </w:p>
        </w:tc>
        <w:tc>
          <w:tcPr>
            <w:tcW w:w="1478" w:type="dxa"/>
            <w:noWrap w:val="0"/>
            <w:vAlign w:val="center"/>
          </w:tcPr>
          <w:p w14:paraId="1E13E8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1950</w:t>
            </w:r>
          </w:p>
        </w:tc>
        <w:tc>
          <w:tcPr>
            <w:tcW w:w="1389" w:type="dxa"/>
            <w:noWrap w:val="0"/>
            <w:vAlign w:val="center"/>
          </w:tcPr>
          <w:p w14:paraId="136099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1951</w:t>
            </w:r>
          </w:p>
        </w:tc>
        <w:tc>
          <w:tcPr>
            <w:tcW w:w="1434" w:type="dxa"/>
            <w:noWrap w:val="0"/>
            <w:vAlign w:val="center"/>
          </w:tcPr>
          <w:p w14:paraId="2E245C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1952</w:t>
            </w:r>
          </w:p>
        </w:tc>
        <w:tc>
          <w:tcPr>
            <w:tcW w:w="804" w:type="dxa"/>
            <w:noWrap w:val="0"/>
            <w:vAlign w:val="center"/>
          </w:tcPr>
          <w:p w14:paraId="611D4C2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433F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4D28B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7172" w:type="dxa"/>
            <w:noWrap w:val="0"/>
            <w:vAlign w:val="center"/>
          </w:tcPr>
          <w:p w14:paraId="61E1F1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黄石市的市花是（</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433" w:type="dxa"/>
            <w:noWrap w:val="0"/>
            <w:vAlign w:val="center"/>
          </w:tcPr>
          <w:p w14:paraId="504F3B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梨花      </w:t>
            </w:r>
          </w:p>
        </w:tc>
        <w:tc>
          <w:tcPr>
            <w:tcW w:w="1478" w:type="dxa"/>
            <w:noWrap w:val="0"/>
            <w:vAlign w:val="center"/>
          </w:tcPr>
          <w:p w14:paraId="5EBCCC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石榴花</w:t>
            </w:r>
          </w:p>
        </w:tc>
        <w:tc>
          <w:tcPr>
            <w:tcW w:w="1389" w:type="dxa"/>
            <w:noWrap w:val="0"/>
            <w:vAlign w:val="center"/>
          </w:tcPr>
          <w:p w14:paraId="34667F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桃花  </w:t>
            </w:r>
          </w:p>
        </w:tc>
        <w:tc>
          <w:tcPr>
            <w:tcW w:w="1434" w:type="dxa"/>
            <w:noWrap w:val="0"/>
            <w:vAlign w:val="center"/>
          </w:tcPr>
          <w:p w14:paraId="02997A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南花</w:t>
            </w:r>
          </w:p>
        </w:tc>
        <w:tc>
          <w:tcPr>
            <w:tcW w:w="804" w:type="dxa"/>
            <w:noWrap w:val="0"/>
            <w:vAlign w:val="center"/>
          </w:tcPr>
          <w:p w14:paraId="15CDAA4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CF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C4D40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7172" w:type="dxa"/>
            <w:noWrap w:val="0"/>
            <w:vAlign w:val="center"/>
          </w:tcPr>
          <w:p w14:paraId="614CCD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黄石市的市树是（</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r>
              <w:rPr>
                <w:rFonts w:hint="default" w:ascii="Times New Roman" w:hAnsi="Times New Roman" w:eastAsia="宋体" w:cs="Times New Roman"/>
                <w:b w:val="0"/>
                <w:bCs w:val="0"/>
                <w:color w:val="auto"/>
                <w:sz w:val="21"/>
                <w:szCs w:val="21"/>
                <w:u w:val="none"/>
              </w:rPr>
              <w:t xml:space="preserve">            </w:t>
            </w:r>
          </w:p>
        </w:tc>
        <w:tc>
          <w:tcPr>
            <w:tcW w:w="1433" w:type="dxa"/>
            <w:noWrap w:val="0"/>
            <w:vAlign w:val="center"/>
          </w:tcPr>
          <w:p w14:paraId="6FE3E2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樟树</w:t>
            </w:r>
          </w:p>
        </w:tc>
        <w:tc>
          <w:tcPr>
            <w:tcW w:w="1478" w:type="dxa"/>
            <w:noWrap w:val="0"/>
            <w:vAlign w:val="center"/>
          </w:tcPr>
          <w:p w14:paraId="0F4D1DB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桃树</w:t>
            </w:r>
          </w:p>
        </w:tc>
        <w:tc>
          <w:tcPr>
            <w:tcW w:w="1389" w:type="dxa"/>
            <w:noWrap w:val="0"/>
            <w:vAlign w:val="center"/>
          </w:tcPr>
          <w:p w14:paraId="53B346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梧桐树</w:t>
            </w:r>
          </w:p>
        </w:tc>
        <w:tc>
          <w:tcPr>
            <w:tcW w:w="1434" w:type="dxa"/>
            <w:noWrap w:val="0"/>
            <w:vAlign w:val="center"/>
          </w:tcPr>
          <w:p w14:paraId="0C0238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梨树</w:t>
            </w:r>
          </w:p>
        </w:tc>
        <w:tc>
          <w:tcPr>
            <w:tcW w:w="804" w:type="dxa"/>
            <w:noWrap w:val="0"/>
            <w:vAlign w:val="center"/>
          </w:tcPr>
          <w:p w14:paraId="79E0D2E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E18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41863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7172" w:type="dxa"/>
            <w:noWrap w:val="0"/>
            <w:vAlign w:val="center"/>
          </w:tcPr>
          <w:p w14:paraId="5BE9F3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1958年9月15日，毛泽东主席第二次视察黄石，并在王任重同志陪同下，（</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）达40分钟。</w:t>
            </w:r>
          </w:p>
        </w:tc>
        <w:tc>
          <w:tcPr>
            <w:tcW w:w="1433" w:type="dxa"/>
            <w:noWrap w:val="0"/>
            <w:vAlign w:val="center"/>
          </w:tcPr>
          <w:p w14:paraId="595D94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打蓝球</w:t>
            </w:r>
          </w:p>
        </w:tc>
        <w:tc>
          <w:tcPr>
            <w:tcW w:w="1478" w:type="dxa"/>
            <w:noWrap w:val="0"/>
            <w:vAlign w:val="center"/>
          </w:tcPr>
          <w:p w14:paraId="3D49E1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打乒乓球</w:t>
            </w:r>
          </w:p>
        </w:tc>
        <w:tc>
          <w:tcPr>
            <w:tcW w:w="1389" w:type="dxa"/>
            <w:noWrap w:val="0"/>
            <w:vAlign w:val="center"/>
          </w:tcPr>
          <w:p w14:paraId="3C2BD3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登山步行</w:t>
            </w:r>
          </w:p>
        </w:tc>
        <w:tc>
          <w:tcPr>
            <w:tcW w:w="1434" w:type="dxa"/>
            <w:noWrap w:val="0"/>
            <w:vAlign w:val="center"/>
          </w:tcPr>
          <w:p w14:paraId="0680A8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畅游长江</w:t>
            </w:r>
          </w:p>
        </w:tc>
        <w:tc>
          <w:tcPr>
            <w:tcW w:w="804" w:type="dxa"/>
            <w:noWrap w:val="0"/>
            <w:vAlign w:val="center"/>
          </w:tcPr>
          <w:p w14:paraId="7ACA0F1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3B8E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B82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7172" w:type="dxa"/>
            <w:noWrap w:val="0"/>
            <w:vAlign w:val="center"/>
          </w:tcPr>
          <w:p w14:paraId="48BF82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黄石海观山宾馆，是黄石市唯一一家临江的山水园林式宾馆，馆内挹江亭为前国家主席（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）亲笔题名。</w:t>
            </w:r>
          </w:p>
        </w:tc>
        <w:tc>
          <w:tcPr>
            <w:tcW w:w="1433" w:type="dxa"/>
            <w:noWrap w:val="0"/>
            <w:vAlign w:val="center"/>
          </w:tcPr>
          <w:p w14:paraId="76A5FA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毛泽东 </w:t>
            </w:r>
          </w:p>
        </w:tc>
        <w:tc>
          <w:tcPr>
            <w:tcW w:w="1478" w:type="dxa"/>
            <w:noWrap w:val="0"/>
            <w:vAlign w:val="center"/>
          </w:tcPr>
          <w:p w14:paraId="083AFC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刘少奇</w:t>
            </w:r>
          </w:p>
        </w:tc>
        <w:tc>
          <w:tcPr>
            <w:tcW w:w="1389" w:type="dxa"/>
            <w:noWrap w:val="0"/>
            <w:vAlign w:val="center"/>
          </w:tcPr>
          <w:p w14:paraId="0888AF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董必武</w:t>
            </w:r>
          </w:p>
        </w:tc>
        <w:tc>
          <w:tcPr>
            <w:tcW w:w="1434" w:type="dxa"/>
            <w:noWrap w:val="0"/>
            <w:vAlign w:val="center"/>
          </w:tcPr>
          <w:p w14:paraId="134E80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杨尚昆</w:t>
            </w:r>
          </w:p>
        </w:tc>
        <w:tc>
          <w:tcPr>
            <w:tcW w:w="804" w:type="dxa"/>
            <w:noWrap w:val="0"/>
            <w:vAlign w:val="center"/>
          </w:tcPr>
          <w:p w14:paraId="4FE921E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432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CDA39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7172" w:type="dxa"/>
            <w:noWrap w:val="0"/>
            <w:vAlign w:val="center"/>
          </w:tcPr>
          <w:p w14:paraId="48D123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黄石话“灶蚂子”是什么意思。（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64D32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蚱蜢</w:t>
            </w:r>
          </w:p>
        </w:tc>
        <w:tc>
          <w:tcPr>
            <w:tcW w:w="1478" w:type="dxa"/>
            <w:noWrap w:val="0"/>
            <w:vAlign w:val="center"/>
          </w:tcPr>
          <w:p w14:paraId="62B7E4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蚂蝗</w:t>
            </w:r>
          </w:p>
        </w:tc>
        <w:tc>
          <w:tcPr>
            <w:tcW w:w="1389" w:type="dxa"/>
            <w:noWrap w:val="0"/>
            <w:vAlign w:val="center"/>
          </w:tcPr>
          <w:p w14:paraId="6BFC9D5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蚂蚁</w:t>
            </w:r>
          </w:p>
        </w:tc>
        <w:tc>
          <w:tcPr>
            <w:tcW w:w="1434" w:type="dxa"/>
            <w:noWrap w:val="0"/>
            <w:vAlign w:val="center"/>
          </w:tcPr>
          <w:p w14:paraId="7AECFC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蟑螂</w:t>
            </w:r>
          </w:p>
        </w:tc>
        <w:tc>
          <w:tcPr>
            <w:tcW w:w="804" w:type="dxa"/>
            <w:noWrap w:val="0"/>
            <w:vAlign w:val="center"/>
          </w:tcPr>
          <w:p w14:paraId="2E19FB8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4C47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5DCC2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7172" w:type="dxa"/>
            <w:noWrap w:val="0"/>
            <w:vAlign w:val="center"/>
          </w:tcPr>
          <w:p w14:paraId="50C3B2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黄石话“耸陀子”是什么意思。（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D1874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怂恿</w:t>
            </w:r>
          </w:p>
        </w:tc>
        <w:tc>
          <w:tcPr>
            <w:tcW w:w="1478" w:type="dxa"/>
            <w:noWrap w:val="0"/>
            <w:vAlign w:val="center"/>
          </w:tcPr>
          <w:p w14:paraId="0F9C2E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做肉丸子</w:t>
            </w:r>
          </w:p>
        </w:tc>
        <w:tc>
          <w:tcPr>
            <w:tcW w:w="1389" w:type="dxa"/>
            <w:noWrap w:val="0"/>
            <w:vAlign w:val="center"/>
          </w:tcPr>
          <w:p w14:paraId="234B51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耸肩膀</w:t>
            </w:r>
          </w:p>
        </w:tc>
        <w:tc>
          <w:tcPr>
            <w:tcW w:w="1434" w:type="dxa"/>
            <w:noWrap w:val="0"/>
            <w:vAlign w:val="center"/>
          </w:tcPr>
          <w:p w14:paraId="338A87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炸肉丸子</w:t>
            </w:r>
          </w:p>
        </w:tc>
        <w:tc>
          <w:tcPr>
            <w:tcW w:w="804" w:type="dxa"/>
            <w:noWrap w:val="0"/>
            <w:vAlign w:val="center"/>
          </w:tcPr>
          <w:p w14:paraId="70493E2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577F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4866AC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8</w:t>
            </w:r>
          </w:p>
        </w:tc>
        <w:tc>
          <w:tcPr>
            <w:tcW w:w="7172" w:type="dxa"/>
            <w:noWrap w:val="0"/>
            <w:vAlign w:val="center"/>
          </w:tcPr>
          <w:p w14:paraId="3BC084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100多年前，湖广总督张之洞在黄石创办了大冶铁矿和（</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）厂。</w:t>
            </w:r>
          </w:p>
        </w:tc>
        <w:tc>
          <w:tcPr>
            <w:tcW w:w="1433" w:type="dxa"/>
            <w:noWrap w:val="0"/>
            <w:vAlign w:val="center"/>
          </w:tcPr>
          <w:p w14:paraId="15C5E8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大冶精炼</w:t>
            </w:r>
          </w:p>
        </w:tc>
        <w:tc>
          <w:tcPr>
            <w:tcW w:w="1478" w:type="dxa"/>
            <w:noWrap w:val="0"/>
            <w:vAlign w:val="center"/>
          </w:tcPr>
          <w:p w14:paraId="42483A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大冶钢厂</w:t>
            </w:r>
          </w:p>
        </w:tc>
        <w:tc>
          <w:tcPr>
            <w:tcW w:w="1389" w:type="dxa"/>
            <w:noWrap w:val="0"/>
            <w:vAlign w:val="center"/>
          </w:tcPr>
          <w:p w14:paraId="16F290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大冶冶炼</w:t>
            </w:r>
          </w:p>
        </w:tc>
        <w:tc>
          <w:tcPr>
            <w:tcW w:w="1434" w:type="dxa"/>
            <w:noWrap w:val="0"/>
            <w:vAlign w:val="center"/>
          </w:tcPr>
          <w:p w14:paraId="723B61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大冶炼铁</w:t>
            </w:r>
          </w:p>
        </w:tc>
        <w:tc>
          <w:tcPr>
            <w:tcW w:w="804" w:type="dxa"/>
            <w:noWrap w:val="0"/>
            <w:vAlign w:val="center"/>
          </w:tcPr>
          <w:p w14:paraId="6C5BE98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4D1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C57131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9</w:t>
            </w:r>
          </w:p>
        </w:tc>
        <w:tc>
          <w:tcPr>
            <w:tcW w:w="7172" w:type="dxa"/>
            <w:noWrap w:val="0"/>
            <w:vAlign w:val="center"/>
          </w:tcPr>
          <w:p w14:paraId="03DA6D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华新水泥工业遗址位于黄石港区（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）山下，</w:t>
            </w:r>
            <w:r>
              <w:rPr>
                <w:rFonts w:hint="default" w:ascii="Times New Roman" w:hAnsi="Times New Roman" w:eastAsia="宋体" w:cs="Times New Roman"/>
                <w:b w:val="0"/>
                <w:bCs w:val="0"/>
                <w:color w:val="auto"/>
                <w:sz w:val="21"/>
                <w:szCs w:val="21"/>
                <w:u w:val="none"/>
              </w:rPr>
              <w:t>该遗址见证了我国水泥工业从无到有、从小到大的百年光辉历程，被誉为“中国水泥工业摇篮”</w:t>
            </w:r>
            <w:r>
              <w:rPr>
                <w:rFonts w:hint="default" w:ascii="Times New Roman" w:hAnsi="Times New Roman" w:eastAsia="宋体" w:cs="Times New Roman"/>
                <w:b w:val="0"/>
                <w:bCs w:val="0"/>
                <w:color w:val="auto"/>
                <w:kern w:val="0"/>
                <w:sz w:val="21"/>
                <w:szCs w:val="21"/>
                <w:u w:val="none"/>
              </w:rPr>
              <w:t>。</w:t>
            </w:r>
          </w:p>
        </w:tc>
        <w:tc>
          <w:tcPr>
            <w:tcW w:w="1433" w:type="dxa"/>
            <w:noWrap w:val="0"/>
            <w:vAlign w:val="center"/>
          </w:tcPr>
          <w:p w14:paraId="1D43E0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枫叶山</w:t>
            </w:r>
          </w:p>
        </w:tc>
        <w:tc>
          <w:tcPr>
            <w:tcW w:w="1478" w:type="dxa"/>
            <w:noWrap w:val="0"/>
            <w:vAlign w:val="center"/>
          </w:tcPr>
          <w:p w14:paraId="202294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黄荆山</w:t>
            </w:r>
          </w:p>
        </w:tc>
        <w:tc>
          <w:tcPr>
            <w:tcW w:w="1389" w:type="dxa"/>
            <w:noWrap w:val="0"/>
            <w:vAlign w:val="center"/>
          </w:tcPr>
          <w:p w14:paraId="60B196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马鞍山 </w:t>
            </w:r>
          </w:p>
        </w:tc>
        <w:tc>
          <w:tcPr>
            <w:tcW w:w="1434" w:type="dxa"/>
            <w:noWrap w:val="0"/>
            <w:vAlign w:val="center"/>
          </w:tcPr>
          <w:p w14:paraId="5C1A02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凤凰山</w:t>
            </w:r>
          </w:p>
        </w:tc>
        <w:tc>
          <w:tcPr>
            <w:tcW w:w="804" w:type="dxa"/>
            <w:noWrap w:val="0"/>
            <w:vAlign w:val="center"/>
          </w:tcPr>
          <w:p w14:paraId="183E1CC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46A3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20F9B7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10</w:t>
            </w:r>
          </w:p>
        </w:tc>
        <w:tc>
          <w:tcPr>
            <w:tcW w:w="7172" w:type="dxa"/>
            <w:noWrap w:val="0"/>
            <w:vAlign w:val="center"/>
          </w:tcPr>
          <w:p w14:paraId="500B4D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源华煤矿最早成立于（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）年</w:t>
            </w:r>
            <w:r>
              <w:rPr>
                <w:rFonts w:hint="default" w:ascii="Times New Roman" w:hAnsi="Times New Roman" w:eastAsia="宋体" w:cs="Times New Roman"/>
                <w:b w:val="0"/>
                <w:bCs w:val="0"/>
                <w:color w:val="auto"/>
                <w:sz w:val="21"/>
                <w:szCs w:val="21"/>
                <w:u w:val="none"/>
              </w:rPr>
              <w:t>，1936年合并改组而成，是黄石第一家规模生产的煤炭企业。</w:t>
            </w:r>
          </w:p>
        </w:tc>
        <w:tc>
          <w:tcPr>
            <w:tcW w:w="1433" w:type="dxa"/>
            <w:noWrap w:val="0"/>
            <w:vAlign w:val="center"/>
          </w:tcPr>
          <w:p w14:paraId="3F486E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1900</w:t>
            </w:r>
          </w:p>
        </w:tc>
        <w:tc>
          <w:tcPr>
            <w:tcW w:w="1478" w:type="dxa"/>
            <w:noWrap w:val="0"/>
            <w:vAlign w:val="center"/>
          </w:tcPr>
          <w:p w14:paraId="7D96F6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1909</w:t>
            </w:r>
          </w:p>
        </w:tc>
        <w:tc>
          <w:tcPr>
            <w:tcW w:w="1389" w:type="dxa"/>
            <w:noWrap w:val="0"/>
            <w:vAlign w:val="center"/>
          </w:tcPr>
          <w:p w14:paraId="3FD2E8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1912</w:t>
            </w:r>
          </w:p>
        </w:tc>
        <w:tc>
          <w:tcPr>
            <w:tcW w:w="1434" w:type="dxa"/>
            <w:noWrap w:val="0"/>
            <w:vAlign w:val="center"/>
          </w:tcPr>
          <w:p w14:paraId="7E3D8A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1915</w:t>
            </w:r>
          </w:p>
        </w:tc>
        <w:tc>
          <w:tcPr>
            <w:tcW w:w="804" w:type="dxa"/>
            <w:noWrap w:val="0"/>
            <w:vAlign w:val="center"/>
          </w:tcPr>
          <w:p w14:paraId="71F5C90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1E2A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6C6F63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11</w:t>
            </w:r>
          </w:p>
        </w:tc>
        <w:tc>
          <w:tcPr>
            <w:tcW w:w="7172" w:type="dxa"/>
            <w:noWrap w:val="0"/>
            <w:vAlign w:val="center"/>
          </w:tcPr>
          <w:p w14:paraId="3AB62C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华</w:t>
            </w:r>
            <w:r>
              <w:rPr>
                <w:rFonts w:hint="default" w:ascii="Times New Roman" w:hAnsi="Times New Roman" w:eastAsia="宋体" w:cs="Times New Roman"/>
                <w:b w:val="0"/>
                <w:bCs w:val="0"/>
                <w:color w:val="auto"/>
                <w:sz w:val="21"/>
                <w:szCs w:val="21"/>
                <w:u w:val="none"/>
              </w:rPr>
              <w:t>新水泥股份有限公司是国内水泥行业具有百年历史的龙头企业，公司前身为（</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），1907年由清政府批准兴建。</w:t>
            </w:r>
          </w:p>
        </w:tc>
        <w:tc>
          <w:tcPr>
            <w:tcW w:w="1433" w:type="dxa"/>
            <w:noWrap w:val="0"/>
            <w:vAlign w:val="center"/>
          </w:tcPr>
          <w:p w14:paraId="4E6EB2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华新水泥厂</w:t>
            </w:r>
          </w:p>
        </w:tc>
        <w:tc>
          <w:tcPr>
            <w:tcW w:w="1478" w:type="dxa"/>
            <w:noWrap w:val="0"/>
            <w:vAlign w:val="center"/>
          </w:tcPr>
          <w:p w14:paraId="10E950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B</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华记水泥厂</w:t>
            </w:r>
          </w:p>
        </w:tc>
        <w:tc>
          <w:tcPr>
            <w:tcW w:w="1389" w:type="dxa"/>
            <w:noWrap w:val="0"/>
            <w:vAlign w:val="center"/>
          </w:tcPr>
          <w:p w14:paraId="789E45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湖北水泥厂</w:t>
            </w:r>
          </w:p>
        </w:tc>
        <w:tc>
          <w:tcPr>
            <w:tcW w:w="1434" w:type="dxa"/>
            <w:noWrap w:val="0"/>
            <w:vAlign w:val="center"/>
          </w:tcPr>
          <w:p w14:paraId="29F339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黄石水泥厂</w:t>
            </w:r>
          </w:p>
        </w:tc>
        <w:tc>
          <w:tcPr>
            <w:tcW w:w="804" w:type="dxa"/>
            <w:noWrap w:val="0"/>
            <w:vAlign w:val="center"/>
          </w:tcPr>
          <w:p w14:paraId="31AE326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B98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1398E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12</w:t>
            </w:r>
          </w:p>
        </w:tc>
        <w:tc>
          <w:tcPr>
            <w:tcW w:w="7172" w:type="dxa"/>
            <w:noWrap w:val="0"/>
            <w:vAlign w:val="center"/>
          </w:tcPr>
          <w:p w14:paraId="025933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中国</w:t>
            </w:r>
            <w:r>
              <w:rPr>
                <w:rFonts w:hint="default" w:ascii="Times New Roman" w:hAnsi="Times New Roman" w:eastAsia="宋体" w:cs="Times New Roman"/>
                <w:b w:val="0"/>
                <w:bCs w:val="0"/>
                <w:color w:val="auto"/>
                <w:sz w:val="21"/>
                <w:szCs w:val="21"/>
                <w:u w:val="none"/>
              </w:rPr>
              <w:t>乒乓球黄石训练基地从（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）开始成功举办三届国际乒乓节，被誉为</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世界冠军的摇篮</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，“中国乒乓球队</w:t>
            </w:r>
            <w:r>
              <w:rPr>
                <w:rFonts w:hint="default" w:ascii="Times New Roman" w:hAnsi="Times New Roman" w:eastAsia="宋体" w:cs="Times New Roman"/>
                <w:b w:val="0"/>
                <w:bCs w:val="0"/>
                <w:color w:val="auto"/>
                <w:kern w:val="0"/>
                <w:sz w:val="21"/>
                <w:szCs w:val="21"/>
                <w:u w:val="none"/>
              </w:rPr>
              <w:t>之家”。</w:t>
            </w:r>
          </w:p>
        </w:tc>
        <w:tc>
          <w:tcPr>
            <w:tcW w:w="1433" w:type="dxa"/>
            <w:noWrap w:val="0"/>
            <w:vAlign w:val="center"/>
          </w:tcPr>
          <w:p w14:paraId="49BA9F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1990年</w:t>
            </w:r>
          </w:p>
        </w:tc>
        <w:tc>
          <w:tcPr>
            <w:tcW w:w="1478" w:type="dxa"/>
            <w:noWrap w:val="0"/>
            <w:vAlign w:val="center"/>
          </w:tcPr>
          <w:p w14:paraId="788B62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1991年</w:t>
            </w:r>
          </w:p>
        </w:tc>
        <w:tc>
          <w:tcPr>
            <w:tcW w:w="1389" w:type="dxa"/>
            <w:noWrap w:val="0"/>
            <w:vAlign w:val="center"/>
          </w:tcPr>
          <w:p w14:paraId="1B3727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1992年</w:t>
            </w:r>
          </w:p>
        </w:tc>
        <w:tc>
          <w:tcPr>
            <w:tcW w:w="1434" w:type="dxa"/>
            <w:noWrap w:val="0"/>
            <w:vAlign w:val="center"/>
          </w:tcPr>
          <w:p w14:paraId="7F8E2C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1993年</w:t>
            </w:r>
          </w:p>
        </w:tc>
        <w:tc>
          <w:tcPr>
            <w:tcW w:w="804" w:type="dxa"/>
            <w:noWrap w:val="0"/>
            <w:vAlign w:val="center"/>
          </w:tcPr>
          <w:p w14:paraId="591112B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937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CA35EF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13</w:t>
            </w:r>
          </w:p>
        </w:tc>
        <w:tc>
          <w:tcPr>
            <w:tcW w:w="7172" w:type="dxa"/>
            <w:noWrap w:val="0"/>
            <w:vAlign w:val="center"/>
          </w:tcPr>
          <w:p w14:paraId="4FCB32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大冶县始建于宋乾德五年（公元967年）。是年李煜为南唐国主时，拆青山场院，并拆武昌三乡与之合并，新设一县，以境内矿产丰富，采冶业发达，取（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）之意而定名为大冶县。</w:t>
            </w:r>
          </w:p>
        </w:tc>
        <w:tc>
          <w:tcPr>
            <w:tcW w:w="1433" w:type="dxa"/>
            <w:noWrap w:val="0"/>
            <w:vAlign w:val="center"/>
          </w:tcPr>
          <w:p w14:paraId="6A70D5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大兴冶金</w:t>
            </w:r>
          </w:p>
        </w:tc>
        <w:tc>
          <w:tcPr>
            <w:tcW w:w="1478" w:type="dxa"/>
            <w:noWrap w:val="0"/>
            <w:vAlign w:val="center"/>
          </w:tcPr>
          <w:p w14:paraId="3D0ECD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大兴冶炼</w:t>
            </w:r>
          </w:p>
        </w:tc>
        <w:tc>
          <w:tcPr>
            <w:tcW w:w="1389" w:type="dxa"/>
            <w:noWrap w:val="0"/>
            <w:vAlign w:val="center"/>
          </w:tcPr>
          <w:p w14:paraId="1B4701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大兴炉冶</w:t>
            </w:r>
          </w:p>
        </w:tc>
        <w:tc>
          <w:tcPr>
            <w:tcW w:w="1434" w:type="dxa"/>
            <w:noWrap w:val="0"/>
            <w:vAlign w:val="center"/>
          </w:tcPr>
          <w:p w14:paraId="7C4603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大兴冶钢</w:t>
            </w:r>
          </w:p>
        </w:tc>
        <w:tc>
          <w:tcPr>
            <w:tcW w:w="804" w:type="dxa"/>
            <w:noWrap w:val="0"/>
            <w:vAlign w:val="center"/>
          </w:tcPr>
          <w:p w14:paraId="7984CC3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6444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1F82E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14</w:t>
            </w:r>
          </w:p>
        </w:tc>
        <w:tc>
          <w:tcPr>
            <w:tcW w:w="7172" w:type="dxa"/>
            <w:noWrap w:val="0"/>
            <w:vAlign w:val="center"/>
          </w:tcPr>
          <w:p w14:paraId="6A8111D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阳新采茶戏于（）列入第二批国家级非物质文化遗产名录。</w:t>
            </w:r>
          </w:p>
        </w:tc>
        <w:tc>
          <w:tcPr>
            <w:tcW w:w="1433" w:type="dxa"/>
            <w:noWrap w:val="0"/>
            <w:vAlign w:val="center"/>
          </w:tcPr>
          <w:p w14:paraId="49A0D1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2006年</w:t>
            </w:r>
          </w:p>
        </w:tc>
        <w:tc>
          <w:tcPr>
            <w:tcW w:w="1478" w:type="dxa"/>
            <w:noWrap w:val="0"/>
            <w:vAlign w:val="center"/>
          </w:tcPr>
          <w:p w14:paraId="3E4E62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2007年</w:t>
            </w:r>
          </w:p>
        </w:tc>
        <w:tc>
          <w:tcPr>
            <w:tcW w:w="1389" w:type="dxa"/>
            <w:noWrap w:val="0"/>
            <w:vAlign w:val="center"/>
          </w:tcPr>
          <w:p w14:paraId="19B016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2008年</w:t>
            </w:r>
          </w:p>
        </w:tc>
        <w:tc>
          <w:tcPr>
            <w:tcW w:w="1434" w:type="dxa"/>
            <w:noWrap w:val="0"/>
            <w:vAlign w:val="center"/>
          </w:tcPr>
          <w:p w14:paraId="48AE09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2009年</w:t>
            </w:r>
          </w:p>
        </w:tc>
        <w:tc>
          <w:tcPr>
            <w:tcW w:w="804" w:type="dxa"/>
            <w:noWrap w:val="0"/>
            <w:vAlign w:val="center"/>
          </w:tcPr>
          <w:p w14:paraId="2D6A6E8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5139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880BC8">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15</w:t>
            </w:r>
          </w:p>
        </w:tc>
        <w:tc>
          <w:tcPr>
            <w:tcW w:w="7172" w:type="dxa"/>
            <w:noWrap w:val="0"/>
            <w:vAlign w:val="center"/>
          </w:tcPr>
          <w:p w14:paraId="2D130C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shd w:val="clear" w:color="auto" w:fill="FFFFFF"/>
              </w:rPr>
              <w:t>阳新土地肥沃，农副产品十分丰富，素有（</w:t>
            </w:r>
            <w:r>
              <w:rPr>
                <w:rFonts w:hint="default" w:ascii="Times New Roman" w:hAnsi="Times New Roman" w:cs="Times New Roman"/>
                <w:b w:val="0"/>
                <w:bCs w:val="0"/>
                <w:color w:val="auto"/>
                <w:sz w:val="21"/>
                <w:szCs w:val="21"/>
                <w:u w:val="none"/>
                <w:shd w:val="clear" w:color="auto" w:fill="FFFFFF"/>
                <w:lang w:val="en-US" w:eastAsia="zh-CN"/>
              </w:rPr>
              <w:t xml:space="preserve">  </w:t>
            </w:r>
            <w:r>
              <w:rPr>
                <w:rFonts w:hint="default" w:ascii="Times New Roman" w:hAnsi="Times New Roman" w:eastAsia="宋体" w:cs="Times New Roman"/>
                <w:b w:val="0"/>
                <w:bCs w:val="0"/>
                <w:color w:val="auto"/>
                <w:sz w:val="21"/>
                <w:szCs w:val="21"/>
                <w:u w:val="none"/>
                <w:shd w:val="clear" w:color="auto" w:fill="FFFFFF"/>
              </w:rPr>
              <w:t>）、“鱼米之乡”之美称， 是全国著名的苎麻之乡、全省林业和水产大县。</w:t>
            </w:r>
          </w:p>
        </w:tc>
        <w:tc>
          <w:tcPr>
            <w:tcW w:w="1433" w:type="dxa"/>
            <w:noWrap w:val="0"/>
            <w:vAlign w:val="center"/>
          </w:tcPr>
          <w:p w14:paraId="5427C7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百湖之县</w:t>
            </w:r>
          </w:p>
        </w:tc>
        <w:tc>
          <w:tcPr>
            <w:tcW w:w="1478" w:type="dxa"/>
            <w:noWrap w:val="0"/>
            <w:vAlign w:val="center"/>
          </w:tcPr>
          <w:p w14:paraId="1E0584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千湖之县</w:t>
            </w:r>
          </w:p>
        </w:tc>
        <w:tc>
          <w:tcPr>
            <w:tcW w:w="1389" w:type="dxa"/>
            <w:noWrap w:val="0"/>
            <w:vAlign w:val="center"/>
          </w:tcPr>
          <w:p w14:paraId="5CE4EB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百岛之县</w:t>
            </w:r>
          </w:p>
        </w:tc>
        <w:tc>
          <w:tcPr>
            <w:tcW w:w="1434" w:type="dxa"/>
            <w:noWrap w:val="0"/>
            <w:vAlign w:val="center"/>
          </w:tcPr>
          <w:p w14:paraId="044C72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千岛之县</w:t>
            </w:r>
          </w:p>
        </w:tc>
        <w:tc>
          <w:tcPr>
            <w:tcW w:w="804" w:type="dxa"/>
            <w:noWrap w:val="0"/>
            <w:vAlign w:val="center"/>
          </w:tcPr>
          <w:p w14:paraId="09B896C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CE5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157BE5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16</w:t>
            </w:r>
          </w:p>
        </w:tc>
        <w:tc>
          <w:tcPr>
            <w:tcW w:w="7172" w:type="dxa"/>
            <w:noWrap w:val="0"/>
            <w:vAlign w:val="center"/>
          </w:tcPr>
          <w:p w14:paraId="31CDE2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黄石市于2016年9月承办了湖北省（</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433" w:type="dxa"/>
            <w:noWrap w:val="0"/>
            <w:vAlign w:val="center"/>
          </w:tcPr>
          <w:p w14:paraId="2AF290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15届省运会</w:t>
            </w:r>
          </w:p>
        </w:tc>
        <w:tc>
          <w:tcPr>
            <w:tcW w:w="1478" w:type="dxa"/>
            <w:noWrap w:val="0"/>
            <w:vAlign w:val="center"/>
          </w:tcPr>
          <w:p w14:paraId="6456C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16届省运会</w:t>
            </w:r>
          </w:p>
        </w:tc>
        <w:tc>
          <w:tcPr>
            <w:tcW w:w="1389" w:type="dxa"/>
            <w:noWrap w:val="0"/>
            <w:vAlign w:val="center"/>
          </w:tcPr>
          <w:p w14:paraId="536060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首届园林博览会</w:t>
            </w:r>
          </w:p>
        </w:tc>
        <w:tc>
          <w:tcPr>
            <w:tcW w:w="1434" w:type="dxa"/>
            <w:noWrap w:val="0"/>
            <w:vAlign w:val="center"/>
          </w:tcPr>
          <w:p w14:paraId="34FB9B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lang w:eastAsia="zh-CN"/>
              </w:rPr>
              <w:t>届园林博览会</w:t>
            </w:r>
          </w:p>
        </w:tc>
        <w:tc>
          <w:tcPr>
            <w:tcW w:w="804" w:type="dxa"/>
            <w:noWrap w:val="0"/>
            <w:vAlign w:val="center"/>
          </w:tcPr>
          <w:p w14:paraId="03D699F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3DE4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A2A42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17</w:t>
            </w:r>
          </w:p>
        </w:tc>
        <w:tc>
          <w:tcPr>
            <w:tcW w:w="7172" w:type="dxa"/>
            <w:noWrap w:val="0"/>
            <w:vAlign w:val="center"/>
          </w:tcPr>
          <w:p w14:paraId="08940E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黄石市大力推进“五城同创”，即创建全国文明城市、国家卫生城市、全国森林城市、（</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），不断提升城市发展品质。</w:t>
            </w:r>
          </w:p>
        </w:tc>
        <w:tc>
          <w:tcPr>
            <w:tcW w:w="1433" w:type="dxa"/>
            <w:noWrap w:val="0"/>
            <w:vAlign w:val="center"/>
          </w:tcPr>
          <w:p w14:paraId="1455BC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全国环保模范城市、全国创新城市</w:t>
            </w:r>
          </w:p>
        </w:tc>
        <w:tc>
          <w:tcPr>
            <w:tcW w:w="1478" w:type="dxa"/>
            <w:noWrap w:val="0"/>
            <w:vAlign w:val="center"/>
          </w:tcPr>
          <w:p w14:paraId="37F1C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全国环保模范城市、全国旅游城市</w:t>
            </w:r>
          </w:p>
        </w:tc>
        <w:tc>
          <w:tcPr>
            <w:tcW w:w="1389" w:type="dxa"/>
            <w:noWrap w:val="0"/>
            <w:vAlign w:val="center"/>
          </w:tcPr>
          <w:p w14:paraId="580E65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全国生态城市、全国旅游城市</w:t>
            </w:r>
          </w:p>
        </w:tc>
        <w:tc>
          <w:tcPr>
            <w:tcW w:w="1434" w:type="dxa"/>
            <w:noWrap w:val="0"/>
            <w:vAlign w:val="center"/>
          </w:tcPr>
          <w:p w14:paraId="263A520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全国环保模范城市、全国生态城市</w:t>
            </w:r>
          </w:p>
        </w:tc>
        <w:tc>
          <w:tcPr>
            <w:tcW w:w="804" w:type="dxa"/>
            <w:noWrap w:val="0"/>
            <w:vAlign w:val="center"/>
          </w:tcPr>
          <w:p w14:paraId="5CFB1E1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7551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C5849B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18</w:t>
            </w:r>
          </w:p>
        </w:tc>
        <w:tc>
          <w:tcPr>
            <w:tcW w:w="7172" w:type="dxa"/>
            <w:noWrap w:val="0"/>
            <w:vAlign w:val="center"/>
          </w:tcPr>
          <w:p w14:paraId="76B7B4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因为得天独厚的山水资源，徒步登山一直是广大黄石市民喜爱的有氧运动。黄石首条国家级登山步道是（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）登山健身步道。</w:t>
            </w:r>
          </w:p>
        </w:tc>
        <w:tc>
          <w:tcPr>
            <w:tcW w:w="1433" w:type="dxa"/>
            <w:noWrap w:val="0"/>
            <w:vAlign w:val="center"/>
          </w:tcPr>
          <w:p w14:paraId="6FDDF8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黄荆山</w:t>
            </w:r>
          </w:p>
        </w:tc>
        <w:tc>
          <w:tcPr>
            <w:tcW w:w="1478" w:type="dxa"/>
            <w:noWrap w:val="0"/>
            <w:vAlign w:val="center"/>
          </w:tcPr>
          <w:p w14:paraId="36458E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.东方</w:t>
            </w:r>
            <w:r>
              <w:rPr>
                <w:rFonts w:hint="default" w:ascii="Times New Roman" w:hAnsi="Times New Roman" w:eastAsia="宋体" w:cs="Times New Roman"/>
                <w:b w:val="0"/>
                <w:bCs w:val="0"/>
                <w:color w:val="auto"/>
                <w:sz w:val="21"/>
                <w:szCs w:val="21"/>
                <w:u w:val="none"/>
                <w:lang w:val="en-US" w:eastAsia="zh-CN"/>
              </w:rPr>
              <w:t>山</w:t>
            </w:r>
          </w:p>
        </w:tc>
        <w:tc>
          <w:tcPr>
            <w:tcW w:w="1389" w:type="dxa"/>
            <w:noWrap w:val="0"/>
            <w:vAlign w:val="center"/>
          </w:tcPr>
          <w:p w14:paraId="524057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父子山 </w:t>
            </w:r>
          </w:p>
        </w:tc>
        <w:tc>
          <w:tcPr>
            <w:tcW w:w="1434" w:type="dxa"/>
            <w:noWrap w:val="0"/>
            <w:vAlign w:val="center"/>
          </w:tcPr>
          <w:p w14:paraId="663566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大众山</w:t>
            </w:r>
          </w:p>
        </w:tc>
        <w:tc>
          <w:tcPr>
            <w:tcW w:w="804" w:type="dxa"/>
            <w:noWrap w:val="0"/>
            <w:vAlign w:val="center"/>
          </w:tcPr>
          <w:p w14:paraId="3CFB694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bl>
    <w:p w14:paraId="3AEB636F">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199BF661">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3CB8D4AE">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6F9E0997">
      <w:pPr>
        <w:keepNext w:val="0"/>
        <w:keepLines w:val="0"/>
        <w:pageBreakBefore w:val="0"/>
        <w:numPr>
          <w:ilvl w:val="0"/>
          <w:numId w:val="0"/>
        </w:numPr>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01BF79F5">
      <w:pPr>
        <w:keepNext w:val="0"/>
        <w:keepLines w:val="0"/>
        <w:pageBreakBefore w:val="0"/>
        <w:numPr>
          <w:ilvl w:val="0"/>
          <w:numId w:val="0"/>
        </w:numPr>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2.</w:t>
      </w:r>
      <w:r>
        <w:rPr>
          <w:rFonts w:hint="default" w:ascii="Times New Roman" w:hAnsi="Times New Roman" w:eastAsia="黑体" w:cs="Times New Roman"/>
          <w:b w:val="0"/>
          <w:bCs w:val="0"/>
          <w:color w:val="auto"/>
          <w:sz w:val="28"/>
          <w:szCs w:val="28"/>
          <w:u w:val="none"/>
          <w:lang w:eastAsia="zh-CN"/>
        </w:rPr>
        <w:t>本市</w:t>
      </w:r>
      <w:r>
        <w:rPr>
          <w:rFonts w:hint="default" w:ascii="Times New Roman" w:hAnsi="Times New Roman" w:eastAsia="黑体" w:cs="Times New Roman"/>
          <w:b w:val="0"/>
          <w:bCs w:val="0"/>
          <w:color w:val="auto"/>
          <w:sz w:val="28"/>
          <w:szCs w:val="28"/>
          <w:u w:val="none"/>
        </w:rPr>
        <w:t>主要风景名胜、旅游景点</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34题</w:t>
      </w:r>
      <w:r>
        <w:rPr>
          <w:rFonts w:hint="default" w:ascii="Times New Roman" w:hAnsi="Times New Roman" w:eastAsia="黑体" w:cs="Times New Roman"/>
          <w:b w:val="0"/>
          <w:bCs w:val="0"/>
          <w:color w:val="auto"/>
          <w:sz w:val="28"/>
          <w:szCs w:val="28"/>
          <w:u w:val="none"/>
          <w:lang w:eastAsia="zh-CN"/>
        </w:rPr>
        <w:t>）</w:t>
      </w:r>
    </w:p>
    <w:p w14:paraId="554C3F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044C78B8">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一、判断题（</w:t>
      </w:r>
      <w:r>
        <w:rPr>
          <w:rFonts w:hint="default" w:ascii="Times New Roman" w:hAnsi="Times New Roman" w:eastAsia="黑体" w:cs="Times New Roman"/>
          <w:b w:val="0"/>
          <w:bCs w:val="0"/>
          <w:color w:val="auto"/>
          <w:sz w:val="21"/>
          <w:szCs w:val="21"/>
          <w:u w:val="none"/>
          <w:lang w:val="en-US" w:eastAsia="zh-CN"/>
        </w:rPr>
        <w:t>16题）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68C1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CB217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33BADC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东方山</w:t>
            </w:r>
            <w:r>
              <w:rPr>
                <w:rFonts w:hint="default" w:ascii="Times New Roman" w:hAnsi="Times New Roman" w:eastAsia="宋体" w:cs="Times New Roman"/>
                <w:b w:val="0"/>
                <w:bCs w:val="0"/>
                <w:color w:val="auto"/>
                <w:sz w:val="21"/>
                <w:szCs w:val="21"/>
                <w:u w:val="none"/>
                <w:lang w:eastAsia="zh-CN"/>
              </w:rPr>
              <w:t>位于</w:t>
            </w:r>
            <w:r>
              <w:rPr>
                <w:rFonts w:hint="default" w:ascii="Times New Roman" w:hAnsi="Times New Roman" w:eastAsia="宋体" w:cs="Times New Roman"/>
                <w:b w:val="0"/>
                <w:bCs w:val="0"/>
                <w:color w:val="auto"/>
                <w:sz w:val="21"/>
                <w:szCs w:val="21"/>
                <w:u w:val="none"/>
              </w:rPr>
              <w:t>黄石市下陆区</w:t>
            </w:r>
            <w:r>
              <w:rPr>
                <w:rFonts w:hint="default" w:ascii="Times New Roman" w:hAnsi="Times New Roman" w:eastAsia="宋体" w:cs="Times New Roman"/>
                <w:b w:val="0"/>
                <w:bCs w:val="0"/>
                <w:color w:val="auto"/>
                <w:sz w:val="21"/>
                <w:szCs w:val="21"/>
                <w:u w:val="none"/>
                <w:lang w:eastAsia="zh-CN"/>
              </w:rPr>
              <w:t>、铁山区之间，</w:t>
            </w:r>
            <w:r>
              <w:rPr>
                <w:rFonts w:hint="default" w:ascii="Times New Roman" w:hAnsi="Times New Roman" w:eastAsia="宋体" w:cs="Times New Roman"/>
                <w:b w:val="0"/>
                <w:bCs w:val="0"/>
                <w:color w:val="auto"/>
                <w:sz w:val="21"/>
                <w:szCs w:val="21"/>
                <w:u w:val="none"/>
              </w:rPr>
              <w:t>被誉为“三楚第一山”。</w:t>
            </w:r>
          </w:p>
        </w:tc>
        <w:tc>
          <w:tcPr>
            <w:tcW w:w="840" w:type="dxa"/>
            <w:noWrap w:val="0"/>
            <w:vAlign w:val="center"/>
          </w:tcPr>
          <w:p w14:paraId="3E0D1B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58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2C043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6BAEB4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东方山历史悠久，佛教文化源远流长，始建于唐宪宗元和元年（公元806年）的弘化禅寺，历经千载，香火旺盛，高僧辈出。</w:t>
            </w:r>
          </w:p>
        </w:tc>
        <w:tc>
          <w:tcPr>
            <w:tcW w:w="840" w:type="dxa"/>
            <w:noWrap w:val="0"/>
            <w:vAlign w:val="center"/>
          </w:tcPr>
          <w:p w14:paraId="5E3A37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B0E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26F44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2FBA46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黄石城区的</w:t>
            </w:r>
            <w:r>
              <w:rPr>
                <w:rFonts w:hint="default" w:ascii="Times New Roman" w:hAnsi="Times New Roman" w:eastAsia="宋体" w:cs="Times New Roman"/>
                <w:b w:val="0"/>
                <w:bCs w:val="0"/>
                <w:color w:val="auto"/>
                <w:sz w:val="21"/>
                <w:szCs w:val="21"/>
                <w:u w:val="none"/>
              </w:rPr>
              <w:t>磁湖以湖边盛产孔雀石而得名。</w:t>
            </w:r>
          </w:p>
          <w:p w14:paraId="65A3F4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解析：磁湖，位于湖北省黄石市市区，是一座美丽的城中湖，当地人又称张家湖、南湖；相传古时候湖中有大量的</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"https://baike.baidu.com/item/%E7%A3%81%E7%9F%B3/905962?fromModule=lemma_inlink" \t "https://baike.baidu.com/item/%E7%A3%81%E6%B9%96/_blank"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磁石</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，由此得名</w:t>
            </w:r>
          </w:p>
        </w:tc>
        <w:tc>
          <w:tcPr>
            <w:tcW w:w="840" w:type="dxa"/>
            <w:noWrap w:val="0"/>
            <w:vAlign w:val="center"/>
          </w:tcPr>
          <w:p w14:paraId="73A67D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FD4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0EB61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70" w:type="dxa"/>
            <w:noWrap w:val="0"/>
            <w:vAlign w:val="top"/>
          </w:tcPr>
          <w:p w14:paraId="03B379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西塞山素有长江中下游门户之称，自东汉到新中国成立前夕，有一百多次较大规模的兵争都发生在这里。</w:t>
            </w:r>
          </w:p>
        </w:tc>
        <w:tc>
          <w:tcPr>
            <w:tcW w:w="840" w:type="dxa"/>
            <w:noWrap w:val="0"/>
            <w:vAlign w:val="center"/>
          </w:tcPr>
          <w:p w14:paraId="400923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AEA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E537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16D7D9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仙岛湖风景区地处幕阜山北麓、鄂东南百湖之县阳新西南部，位于庐山与九宫山旅游黄金线中心。</w:t>
            </w:r>
          </w:p>
        </w:tc>
        <w:tc>
          <w:tcPr>
            <w:tcW w:w="840" w:type="dxa"/>
            <w:noWrap w:val="0"/>
            <w:vAlign w:val="center"/>
          </w:tcPr>
          <w:p w14:paraId="31B7DC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D59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0BAAE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7B93E4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黄石国家矿山公园位于大冶市，占地23.2平方公里，该公园分“一园二区”。</w:t>
            </w:r>
          </w:p>
        </w:tc>
        <w:tc>
          <w:tcPr>
            <w:tcW w:w="840" w:type="dxa"/>
            <w:noWrap w:val="0"/>
            <w:vAlign w:val="center"/>
          </w:tcPr>
          <w:p w14:paraId="6177F1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766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8822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61FB4E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位于团城山的黄石人民广场是目前黄石城区最大、体育文化功能齐全的休闲广场。</w:t>
            </w:r>
          </w:p>
        </w:tc>
        <w:tc>
          <w:tcPr>
            <w:tcW w:w="840" w:type="dxa"/>
            <w:noWrap w:val="0"/>
            <w:vAlign w:val="center"/>
          </w:tcPr>
          <w:p w14:paraId="6B54142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DC4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CE00E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329E9A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大冶铜绿山古矿遗址位于大冶市金湖街道办事处，是迄今为止我国保存最好、最完整、采掘时间最早、冶炼水平最高、规模最大、保存最完整的一处古铜矿遗址。</w:t>
            </w:r>
          </w:p>
        </w:tc>
        <w:tc>
          <w:tcPr>
            <w:tcW w:w="840" w:type="dxa"/>
            <w:noWrap w:val="0"/>
            <w:vAlign w:val="center"/>
          </w:tcPr>
          <w:p w14:paraId="51D33F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59C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607C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1491BA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小雷山风景区于2011年被国家旅游局评为“国家3A级旅游景区”。</w:t>
            </w:r>
          </w:p>
          <w:p w14:paraId="409F2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解析：2012年1月，雷山风景区（下辖小雷山、天台山、大泉沟等景区）被全国旅游景区质量等级评定委员会评定为国家4A级旅游风景区。</w:t>
            </w:r>
          </w:p>
        </w:tc>
        <w:tc>
          <w:tcPr>
            <w:tcW w:w="840" w:type="dxa"/>
            <w:noWrap w:val="0"/>
            <w:vAlign w:val="center"/>
          </w:tcPr>
          <w:p w14:paraId="322C5C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966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2D1F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3387B0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殷祖镇董家口风景区位于大冶市东南部，延伸于罗霄山脉北端，面积为62平方公里，有“小庐山”之美誉。</w:t>
            </w:r>
          </w:p>
        </w:tc>
        <w:tc>
          <w:tcPr>
            <w:tcW w:w="840" w:type="dxa"/>
            <w:noWrap w:val="0"/>
            <w:vAlign w:val="center"/>
          </w:tcPr>
          <w:p w14:paraId="291440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B2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59D3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241A3E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龙港红军街被国家文物局称为“天然的革命历史博物馆”。</w:t>
            </w:r>
          </w:p>
        </w:tc>
        <w:tc>
          <w:tcPr>
            <w:tcW w:w="840" w:type="dxa"/>
            <w:noWrap w:val="0"/>
            <w:vAlign w:val="center"/>
          </w:tcPr>
          <w:p w14:paraId="5CDE0C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C23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D367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001BDA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湘鄂赣边区鄂东南革命烈士陵园位于阳新县城，是湖北省规模第二大的烈士陵园。</w:t>
            </w:r>
          </w:p>
          <w:p w14:paraId="1447D4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解析：湘鄂赣边区鄂东南</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"https://baike.baidu.com/item/%E9%9D%A9%E5%91%BD/0?fromModule=lemma_inlink" \t "https://baike.baidu.com/item/%E6%B9%98%E9%84%82%E8%B5%A3%E8%BE%B9%E5%8C%BA%E9%84%82%E4%B8%9C%E5%8D%97%E9%9D%A9%E5%91%BD%E7%83%88%E5%A3%AB%E9%99%B5%E5%9B%AD/_blank"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革命</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烈士陵园位于</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"https://baike.baidu.com/item/%E9%98%B3%E6%96%B0%E5%8E%BF/0?fromModule=lemma_inlink" \t "https://baike.baidu.com/item/%E6%B9%98%E9%84%82%E8%B5%A3%E8%BE%B9%E5%8C%BA%E9%84%82%E4%B8%9C%E5%8D%97%E9%9D%A9%E5%91%BD%E7%83%88%E5%A3%AB%E9%99%B5%E5%9B%AD/_blank"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阳新县</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城区北边莲花湖畔的卧虎山上，占地面积28.5万平方米。其规模为湖北之首，国内第三。</w:t>
            </w:r>
          </w:p>
        </w:tc>
        <w:tc>
          <w:tcPr>
            <w:tcW w:w="840" w:type="dxa"/>
            <w:noWrap w:val="0"/>
            <w:vAlign w:val="center"/>
          </w:tcPr>
          <w:p w14:paraId="50925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AA0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36BE0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7D948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黄石江滩（黄石港）景观工程位于</w:t>
            </w:r>
            <w:r>
              <w:rPr>
                <w:rFonts w:hint="default" w:ascii="Times New Roman" w:hAnsi="Times New Roman" w:cs="Times New Roman"/>
                <w:b w:val="0"/>
                <w:bCs w:val="0"/>
                <w:color w:val="auto"/>
                <w:sz w:val="21"/>
                <w:szCs w:val="21"/>
                <w:u w:val="none"/>
                <w:lang w:val="en-US" w:eastAsia="zh-CN"/>
              </w:rPr>
              <w:t>沿江大道</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487C92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BEF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BFD13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48602E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黄石磁湖的主要景点有睡美人、鲢鱼墩、澄月岛、逸趣园、野趣园、映趣园、园博园等。</w:t>
            </w:r>
          </w:p>
          <w:p w14:paraId="115D5E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解析：黄石磁湖的主要景点有睡美人、鲢鱼墩、澄月岛、逸趣园、野趣园、映趣园等。</w:t>
            </w:r>
          </w:p>
        </w:tc>
        <w:tc>
          <w:tcPr>
            <w:tcW w:w="840" w:type="dxa"/>
            <w:noWrap w:val="0"/>
            <w:vAlign w:val="center"/>
          </w:tcPr>
          <w:p w14:paraId="38BB30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ED9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9B6D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0B1D6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黄石园博园位于黄石市大冶湖生态新区核心区，建有一个生态展览馆和45个展园。</w:t>
            </w:r>
          </w:p>
        </w:tc>
        <w:tc>
          <w:tcPr>
            <w:tcW w:w="840" w:type="dxa"/>
            <w:noWrap w:val="0"/>
            <w:vAlign w:val="center"/>
          </w:tcPr>
          <w:p w14:paraId="276C8D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FDF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5167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70" w:type="dxa"/>
            <w:noWrap w:val="0"/>
            <w:vAlign w:val="top"/>
          </w:tcPr>
          <w:p w14:paraId="35BA0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黄石矿博园占地面积6.8万余平方米，分国南区和北区展馆，有国际国内珍品、精品，湖北特色矿物展品等。</w:t>
            </w:r>
          </w:p>
        </w:tc>
        <w:tc>
          <w:tcPr>
            <w:tcW w:w="840" w:type="dxa"/>
            <w:noWrap w:val="0"/>
            <w:vAlign w:val="center"/>
          </w:tcPr>
          <w:p w14:paraId="3EE519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64483167">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0EA6EF27">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18题目</w:t>
      </w:r>
      <w:r>
        <w:rPr>
          <w:rFonts w:hint="default" w:ascii="Times New Roman" w:hAnsi="Times New Roman" w:eastAsia="黑体" w:cs="Times New Roman"/>
          <w:b w:val="0"/>
          <w:bCs w:val="0"/>
          <w:color w:val="auto"/>
          <w:sz w:val="21"/>
          <w:szCs w:val="21"/>
          <w:u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7C19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1D3D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055CFB4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铜绿山古矿遗址是新中国成立以来重大考古发现之一，国务院于（）年将其公布为全国第二批重点文物保护单位。</w:t>
            </w:r>
          </w:p>
        </w:tc>
        <w:tc>
          <w:tcPr>
            <w:tcW w:w="1433" w:type="dxa"/>
            <w:noWrap w:val="0"/>
            <w:vAlign w:val="center"/>
          </w:tcPr>
          <w:p w14:paraId="2EDC52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1980    </w:t>
            </w:r>
          </w:p>
        </w:tc>
        <w:tc>
          <w:tcPr>
            <w:tcW w:w="1478" w:type="dxa"/>
            <w:noWrap w:val="0"/>
            <w:vAlign w:val="center"/>
          </w:tcPr>
          <w:p w14:paraId="2308BC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1981</w:t>
            </w:r>
          </w:p>
        </w:tc>
        <w:tc>
          <w:tcPr>
            <w:tcW w:w="1389" w:type="dxa"/>
            <w:noWrap w:val="0"/>
            <w:vAlign w:val="center"/>
          </w:tcPr>
          <w:p w14:paraId="593E53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1982</w:t>
            </w:r>
          </w:p>
        </w:tc>
        <w:tc>
          <w:tcPr>
            <w:tcW w:w="1434" w:type="dxa"/>
            <w:noWrap w:val="0"/>
            <w:vAlign w:val="center"/>
          </w:tcPr>
          <w:p w14:paraId="63403BC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1983</w:t>
            </w:r>
          </w:p>
        </w:tc>
        <w:tc>
          <w:tcPr>
            <w:tcW w:w="804" w:type="dxa"/>
            <w:noWrap w:val="0"/>
            <w:vAlign w:val="center"/>
          </w:tcPr>
          <w:p w14:paraId="0823D9C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3F83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ACAC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460995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东方山风景区位于黄石市下陆、铁山两个城区之间，被誉为（</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D4B8B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“东楚第一山”</w:t>
            </w:r>
          </w:p>
        </w:tc>
        <w:tc>
          <w:tcPr>
            <w:tcW w:w="1478" w:type="dxa"/>
            <w:noWrap w:val="0"/>
            <w:vAlign w:val="center"/>
          </w:tcPr>
          <w:p w14:paraId="40AA97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“湘楚第一山”</w:t>
            </w:r>
          </w:p>
        </w:tc>
        <w:tc>
          <w:tcPr>
            <w:tcW w:w="1389" w:type="dxa"/>
            <w:noWrap w:val="0"/>
            <w:vAlign w:val="center"/>
          </w:tcPr>
          <w:p w14:paraId="6E9C50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“天下第一山”</w:t>
            </w:r>
          </w:p>
        </w:tc>
        <w:tc>
          <w:tcPr>
            <w:tcW w:w="1434" w:type="dxa"/>
            <w:noWrap w:val="0"/>
            <w:vAlign w:val="center"/>
          </w:tcPr>
          <w:p w14:paraId="09AD2A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“三楚第一山”</w:t>
            </w:r>
          </w:p>
        </w:tc>
        <w:tc>
          <w:tcPr>
            <w:tcW w:w="804" w:type="dxa"/>
            <w:noWrap w:val="0"/>
            <w:vAlign w:val="center"/>
          </w:tcPr>
          <w:p w14:paraId="7164A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79E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6E5E3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7172" w:type="dxa"/>
            <w:noWrap w:val="0"/>
            <w:vAlign w:val="center"/>
          </w:tcPr>
          <w:p w14:paraId="4BB18C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磁湖风景区1997年经省政府批准定为（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）风景区。</w:t>
            </w:r>
          </w:p>
        </w:tc>
        <w:tc>
          <w:tcPr>
            <w:tcW w:w="1433" w:type="dxa"/>
            <w:noWrap w:val="0"/>
            <w:vAlign w:val="center"/>
          </w:tcPr>
          <w:p w14:paraId="525ECC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世界级</w:t>
            </w:r>
          </w:p>
        </w:tc>
        <w:tc>
          <w:tcPr>
            <w:tcW w:w="1478" w:type="dxa"/>
            <w:noWrap w:val="0"/>
            <w:vAlign w:val="center"/>
          </w:tcPr>
          <w:p w14:paraId="7CA491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国家级</w:t>
            </w:r>
          </w:p>
        </w:tc>
        <w:tc>
          <w:tcPr>
            <w:tcW w:w="1389" w:type="dxa"/>
            <w:noWrap w:val="0"/>
            <w:vAlign w:val="center"/>
          </w:tcPr>
          <w:p w14:paraId="67EAA9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省级</w:t>
            </w:r>
          </w:p>
        </w:tc>
        <w:tc>
          <w:tcPr>
            <w:tcW w:w="1434" w:type="dxa"/>
            <w:noWrap w:val="0"/>
            <w:vAlign w:val="center"/>
          </w:tcPr>
          <w:p w14:paraId="567DC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市级</w:t>
            </w:r>
          </w:p>
        </w:tc>
        <w:tc>
          <w:tcPr>
            <w:tcW w:w="804" w:type="dxa"/>
            <w:noWrap w:val="0"/>
            <w:vAlign w:val="center"/>
          </w:tcPr>
          <w:p w14:paraId="617ABBE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0859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B36D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7172" w:type="dxa"/>
            <w:noWrap w:val="0"/>
            <w:vAlign w:val="center"/>
          </w:tcPr>
          <w:p w14:paraId="2C92B6CA">
            <w:pPr>
              <w:keepNext w:val="0"/>
              <w:keepLines w:val="0"/>
              <w:pageBreakBefore w:val="0"/>
              <w:kinsoku/>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）是</w:t>
            </w:r>
            <w:r>
              <w:rPr>
                <w:rFonts w:hint="default" w:ascii="Times New Roman" w:hAnsi="Times New Roman" w:eastAsia="宋体" w:cs="Times New Roman"/>
                <w:b w:val="0"/>
                <w:bCs w:val="0"/>
                <w:color w:val="auto"/>
                <w:kern w:val="0"/>
                <w:sz w:val="21"/>
                <w:szCs w:val="21"/>
                <w:u w:val="none"/>
              </w:rPr>
              <w:t>磁湖风景区主要景点之一，远远望去,宛如一位美丽的仙女横卧在磁湖之上。</w:t>
            </w:r>
          </w:p>
        </w:tc>
        <w:tc>
          <w:tcPr>
            <w:tcW w:w="1433" w:type="dxa"/>
            <w:noWrap w:val="0"/>
            <w:vAlign w:val="center"/>
          </w:tcPr>
          <w:p w14:paraId="64467B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A</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sz w:val="21"/>
                <w:szCs w:val="21"/>
                <w:u w:val="none"/>
              </w:rPr>
              <w:t>海观山</w:t>
            </w:r>
          </w:p>
        </w:tc>
        <w:tc>
          <w:tcPr>
            <w:tcW w:w="1478" w:type="dxa"/>
            <w:noWrap w:val="0"/>
            <w:vAlign w:val="center"/>
          </w:tcPr>
          <w:p w14:paraId="42774E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情人路</w:t>
            </w:r>
          </w:p>
        </w:tc>
        <w:tc>
          <w:tcPr>
            <w:tcW w:w="1389" w:type="dxa"/>
            <w:noWrap w:val="0"/>
            <w:vAlign w:val="center"/>
          </w:tcPr>
          <w:p w14:paraId="50D4E6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西塞山</w:t>
            </w:r>
          </w:p>
        </w:tc>
        <w:tc>
          <w:tcPr>
            <w:tcW w:w="1434" w:type="dxa"/>
            <w:noWrap w:val="0"/>
            <w:vAlign w:val="center"/>
          </w:tcPr>
          <w:p w14:paraId="4A4607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睡美人</w:t>
            </w:r>
          </w:p>
        </w:tc>
        <w:tc>
          <w:tcPr>
            <w:tcW w:w="804" w:type="dxa"/>
            <w:noWrap w:val="0"/>
            <w:vAlign w:val="center"/>
          </w:tcPr>
          <w:p w14:paraId="2474F6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2F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878D6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406FDDAA">
            <w:pPr>
              <w:keepNext w:val="0"/>
              <w:keepLines w:val="0"/>
              <w:pageBreakBefore w:val="0"/>
              <w:kinsoku/>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团城山公园</w:t>
            </w:r>
            <w:r>
              <w:rPr>
                <w:rFonts w:hint="default" w:ascii="Times New Roman" w:hAnsi="Times New Roman" w:eastAsia="宋体" w:cs="Times New Roman"/>
                <w:b w:val="0"/>
                <w:bCs w:val="0"/>
                <w:color w:val="auto"/>
                <w:kern w:val="0"/>
                <w:sz w:val="21"/>
                <w:szCs w:val="21"/>
                <w:u w:val="none"/>
                <w:lang w:eastAsia="zh-CN"/>
              </w:rPr>
              <w:t>被誉为中国百家名园，公园</w:t>
            </w:r>
            <w:r>
              <w:rPr>
                <w:rFonts w:hint="default" w:ascii="Times New Roman" w:hAnsi="Times New Roman" w:eastAsia="宋体" w:cs="Times New Roman"/>
                <w:b w:val="0"/>
                <w:bCs w:val="0"/>
                <w:color w:val="auto"/>
                <w:kern w:val="0"/>
                <w:sz w:val="21"/>
                <w:szCs w:val="21"/>
                <w:u w:val="none"/>
              </w:rPr>
              <w:t>由逸趣园、映趣园、（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）三园组成。</w:t>
            </w:r>
            <w:r>
              <w:rPr>
                <w:rFonts w:hint="default" w:ascii="Times New Roman" w:hAnsi="Times New Roman" w:eastAsia="宋体" w:cs="Times New Roman"/>
                <w:b w:val="0"/>
                <w:bCs w:val="0"/>
                <w:color w:val="auto"/>
                <w:sz w:val="21"/>
                <w:szCs w:val="21"/>
                <w:u w:val="none"/>
              </w:rPr>
              <w:t xml:space="preserve">            </w:t>
            </w:r>
          </w:p>
        </w:tc>
        <w:tc>
          <w:tcPr>
            <w:tcW w:w="1433" w:type="dxa"/>
            <w:noWrap w:val="0"/>
            <w:vAlign w:val="center"/>
          </w:tcPr>
          <w:p w14:paraId="7F8AA5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花趣园</w:t>
            </w:r>
          </w:p>
        </w:tc>
        <w:tc>
          <w:tcPr>
            <w:tcW w:w="1478" w:type="dxa"/>
            <w:noWrap w:val="0"/>
            <w:vAlign w:val="center"/>
          </w:tcPr>
          <w:p w14:paraId="4668A6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鸟趣园</w:t>
            </w:r>
          </w:p>
        </w:tc>
        <w:tc>
          <w:tcPr>
            <w:tcW w:w="1389" w:type="dxa"/>
            <w:noWrap w:val="0"/>
            <w:vAlign w:val="center"/>
          </w:tcPr>
          <w:p w14:paraId="031363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山趣园</w:t>
            </w:r>
          </w:p>
        </w:tc>
        <w:tc>
          <w:tcPr>
            <w:tcW w:w="1434" w:type="dxa"/>
            <w:noWrap w:val="0"/>
            <w:vAlign w:val="center"/>
          </w:tcPr>
          <w:p w14:paraId="5EBEC3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野趣园</w:t>
            </w:r>
          </w:p>
        </w:tc>
        <w:tc>
          <w:tcPr>
            <w:tcW w:w="804" w:type="dxa"/>
            <w:noWrap w:val="0"/>
            <w:vAlign w:val="center"/>
          </w:tcPr>
          <w:p w14:paraId="17FA17C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33FA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191F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291094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西塞山为（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）三名山之一。</w:t>
            </w:r>
          </w:p>
        </w:tc>
        <w:tc>
          <w:tcPr>
            <w:tcW w:w="1433" w:type="dxa"/>
            <w:noWrap w:val="0"/>
            <w:vAlign w:val="center"/>
          </w:tcPr>
          <w:p w14:paraId="23BD39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古荆楚</w:t>
            </w:r>
          </w:p>
        </w:tc>
        <w:tc>
          <w:tcPr>
            <w:tcW w:w="1478" w:type="dxa"/>
            <w:noWrap w:val="0"/>
            <w:vAlign w:val="center"/>
          </w:tcPr>
          <w:p w14:paraId="7A36E65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古湘楚</w:t>
            </w:r>
          </w:p>
        </w:tc>
        <w:tc>
          <w:tcPr>
            <w:tcW w:w="1389" w:type="dxa"/>
            <w:noWrap w:val="0"/>
            <w:vAlign w:val="center"/>
          </w:tcPr>
          <w:p w14:paraId="184B4A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古樊楚 </w:t>
            </w:r>
          </w:p>
        </w:tc>
        <w:tc>
          <w:tcPr>
            <w:tcW w:w="1434" w:type="dxa"/>
            <w:noWrap w:val="0"/>
            <w:vAlign w:val="center"/>
          </w:tcPr>
          <w:p w14:paraId="38F3C9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古豫楚</w:t>
            </w:r>
          </w:p>
        </w:tc>
        <w:tc>
          <w:tcPr>
            <w:tcW w:w="804" w:type="dxa"/>
            <w:noWrap w:val="0"/>
            <w:vAlign w:val="center"/>
          </w:tcPr>
          <w:p w14:paraId="1D58B75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2183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581D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0FDD0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仙岛湖风景区位于（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）与九宫山旅游黄金线中心。</w:t>
            </w:r>
          </w:p>
        </w:tc>
        <w:tc>
          <w:tcPr>
            <w:tcW w:w="1433" w:type="dxa"/>
            <w:noWrap w:val="0"/>
            <w:vAlign w:val="center"/>
          </w:tcPr>
          <w:p w14:paraId="3DFBE9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华山</w:t>
            </w:r>
          </w:p>
        </w:tc>
        <w:tc>
          <w:tcPr>
            <w:tcW w:w="1478" w:type="dxa"/>
            <w:noWrap w:val="0"/>
            <w:vAlign w:val="center"/>
          </w:tcPr>
          <w:p w14:paraId="418C8B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庐山</w:t>
            </w:r>
          </w:p>
        </w:tc>
        <w:tc>
          <w:tcPr>
            <w:tcW w:w="1389" w:type="dxa"/>
            <w:noWrap w:val="0"/>
            <w:vAlign w:val="center"/>
          </w:tcPr>
          <w:p w14:paraId="01C19E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西塞山</w:t>
            </w:r>
          </w:p>
        </w:tc>
        <w:tc>
          <w:tcPr>
            <w:tcW w:w="1434" w:type="dxa"/>
            <w:noWrap w:val="0"/>
            <w:vAlign w:val="center"/>
          </w:tcPr>
          <w:p w14:paraId="21F435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小雷山</w:t>
            </w:r>
          </w:p>
        </w:tc>
        <w:tc>
          <w:tcPr>
            <w:tcW w:w="804" w:type="dxa"/>
            <w:noWrap w:val="0"/>
            <w:vAlign w:val="center"/>
          </w:tcPr>
          <w:p w14:paraId="19E2306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FBA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0EED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6A3DE8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东方山历史悠久，佛教文化源远流长，始建于公元（</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）的弘化禅寺，历经千载，香火旺盛，高僧辈出。</w:t>
            </w:r>
          </w:p>
        </w:tc>
        <w:tc>
          <w:tcPr>
            <w:tcW w:w="1433" w:type="dxa"/>
            <w:noWrap w:val="0"/>
            <w:vAlign w:val="center"/>
          </w:tcPr>
          <w:p w14:paraId="7F9D5A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805年</w:t>
            </w:r>
          </w:p>
        </w:tc>
        <w:tc>
          <w:tcPr>
            <w:tcW w:w="1478" w:type="dxa"/>
            <w:noWrap w:val="0"/>
            <w:vAlign w:val="center"/>
          </w:tcPr>
          <w:p w14:paraId="634551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806年</w:t>
            </w:r>
          </w:p>
        </w:tc>
        <w:tc>
          <w:tcPr>
            <w:tcW w:w="1389" w:type="dxa"/>
            <w:noWrap w:val="0"/>
            <w:vAlign w:val="center"/>
          </w:tcPr>
          <w:p w14:paraId="13AA4C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807年</w:t>
            </w:r>
          </w:p>
        </w:tc>
        <w:tc>
          <w:tcPr>
            <w:tcW w:w="1434" w:type="dxa"/>
            <w:noWrap w:val="0"/>
            <w:vAlign w:val="center"/>
          </w:tcPr>
          <w:p w14:paraId="08B790A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808年</w:t>
            </w:r>
          </w:p>
        </w:tc>
        <w:tc>
          <w:tcPr>
            <w:tcW w:w="804" w:type="dxa"/>
            <w:noWrap w:val="0"/>
            <w:vAlign w:val="center"/>
          </w:tcPr>
          <w:p w14:paraId="7F8F215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035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EE44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31FB88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磁湖风景区</w:t>
            </w:r>
            <w:r>
              <w:rPr>
                <w:rFonts w:hint="default" w:ascii="Times New Roman" w:hAnsi="Times New Roman" w:eastAsia="宋体" w:cs="Times New Roman"/>
                <w:b w:val="0"/>
                <w:bCs w:val="0"/>
                <w:color w:val="auto"/>
                <w:sz w:val="21"/>
                <w:szCs w:val="21"/>
                <w:u w:val="none"/>
              </w:rPr>
              <w:t>面积10平方公里，大于著名的杭州西湖，居全国市区内湖之首，磁湖以湖边盛产（</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）而得名。</w:t>
            </w:r>
          </w:p>
        </w:tc>
        <w:tc>
          <w:tcPr>
            <w:tcW w:w="1433" w:type="dxa"/>
            <w:noWrap w:val="0"/>
            <w:vAlign w:val="center"/>
          </w:tcPr>
          <w:p w14:paraId="688672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铜矿 </w:t>
            </w:r>
          </w:p>
        </w:tc>
        <w:tc>
          <w:tcPr>
            <w:tcW w:w="1478" w:type="dxa"/>
            <w:noWrap w:val="0"/>
            <w:vAlign w:val="center"/>
          </w:tcPr>
          <w:p w14:paraId="48EA76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铝矿 </w:t>
            </w:r>
          </w:p>
        </w:tc>
        <w:tc>
          <w:tcPr>
            <w:tcW w:w="1389" w:type="dxa"/>
            <w:noWrap w:val="0"/>
            <w:vAlign w:val="center"/>
          </w:tcPr>
          <w:p w14:paraId="705D9F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磁铜</w:t>
            </w:r>
          </w:p>
        </w:tc>
        <w:tc>
          <w:tcPr>
            <w:tcW w:w="1434" w:type="dxa"/>
            <w:noWrap w:val="0"/>
            <w:vAlign w:val="center"/>
          </w:tcPr>
          <w:p w14:paraId="505E99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磁铁</w:t>
            </w:r>
          </w:p>
        </w:tc>
        <w:tc>
          <w:tcPr>
            <w:tcW w:w="804" w:type="dxa"/>
            <w:noWrap w:val="0"/>
            <w:vAlign w:val="center"/>
          </w:tcPr>
          <w:p w14:paraId="7B948D3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70CE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4C92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7172" w:type="dxa"/>
            <w:noWrap w:val="0"/>
            <w:vAlign w:val="center"/>
          </w:tcPr>
          <w:p w14:paraId="172863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殷祖镇董家口风景区位于大冶市东南部，延伸于（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）北端。</w:t>
            </w:r>
          </w:p>
        </w:tc>
        <w:tc>
          <w:tcPr>
            <w:tcW w:w="1433" w:type="dxa"/>
            <w:noWrap w:val="0"/>
            <w:vAlign w:val="center"/>
          </w:tcPr>
          <w:p w14:paraId="718724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黄荆山脉</w:t>
            </w:r>
          </w:p>
        </w:tc>
        <w:tc>
          <w:tcPr>
            <w:tcW w:w="1478" w:type="dxa"/>
            <w:noWrap w:val="0"/>
            <w:vAlign w:val="center"/>
          </w:tcPr>
          <w:p w14:paraId="56F55C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云梦山脉</w:t>
            </w:r>
          </w:p>
        </w:tc>
        <w:tc>
          <w:tcPr>
            <w:tcW w:w="1389" w:type="dxa"/>
            <w:noWrap w:val="0"/>
            <w:vAlign w:val="center"/>
          </w:tcPr>
          <w:p w14:paraId="3F860A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罗霄山脉</w:t>
            </w:r>
          </w:p>
        </w:tc>
        <w:tc>
          <w:tcPr>
            <w:tcW w:w="1434" w:type="dxa"/>
            <w:noWrap w:val="0"/>
            <w:vAlign w:val="center"/>
          </w:tcPr>
          <w:p w14:paraId="1E24A3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雷山山脉</w:t>
            </w:r>
          </w:p>
        </w:tc>
        <w:tc>
          <w:tcPr>
            <w:tcW w:w="804" w:type="dxa"/>
            <w:noWrap w:val="0"/>
            <w:vAlign w:val="center"/>
          </w:tcPr>
          <w:p w14:paraId="2F5EDC6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2436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FAE0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7172" w:type="dxa"/>
            <w:noWrap w:val="0"/>
            <w:vAlign w:val="center"/>
          </w:tcPr>
          <w:p w14:paraId="1F5D34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龙港红军街被列为国家级保护文物的有（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 xml:space="preserve">）处。 </w:t>
            </w:r>
          </w:p>
        </w:tc>
        <w:tc>
          <w:tcPr>
            <w:tcW w:w="1433" w:type="dxa"/>
            <w:noWrap w:val="0"/>
            <w:vAlign w:val="center"/>
          </w:tcPr>
          <w:p w14:paraId="3357F1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16</w:t>
            </w:r>
          </w:p>
        </w:tc>
        <w:tc>
          <w:tcPr>
            <w:tcW w:w="1478" w:type="dxa"/>
            <w:noWrap w:val="0"/>
            <w:vAlign w:val="center"/>
          </w:tcPr>
          <w:p w14:paraId="738A5D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17</w:t>
            </w:r>
          </w:p>
        </w:tc>
        <w:tc>
          <w:tcPr>
            <w:tcW w:w="1389" w:type="dxa"/>
            <w:noWrap w:val="0"/>
            <w:vAlign w:val="center"/>
          </w:tcPr>
          <w:p w14:paraId="3ECB91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18 </w:t>
            </w:r>
          </w:p>
        </w:tc>
        <w:tc>
          <w:tcPr>
            <w:tcW w:w="1434" w:type="dxa"/>
            <w:noWrap w:val="0"/>
            <w:vAlign w:val="center"/>
          </w:tcPr>
          <w:p w14:paraId="566FF6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w:t>
            </w:r>
          </w:p>
        </w:tc>
        <w:tc>
          <w:tcPr>
            <w:tcW w:w="804" w:type="dxa"/>
            <w:noWrap w:val="0"/>
            <w:vAlign w:val="center"/>
          </w:tcPr>
          <w:p w14:paraId="27FF752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455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6994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7172" w:type="dxa"/>
            <w:noWrap w:val="0"/>
            <w:vAlign w:val="center"/>
          </w:tcPr>
          <w:p w14:paraId="1BAA81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湘鄂赣边区鄂东南革命烈士陵园烈士纪念碑</w:t>
            </w:r>
            <w:bookmarkStart w:id="0" w:name="_GoBack"/>
            <w:bookmarkEnd w:id="0"/>
            <w:r>
              <w:rPr>
                <w:rFonts w:hint="default" w:ascii="Times New Roman" w:hAnsi="Times New Roman" w:eastAsia="宋体" w:cs="Times New Roman"/>
                <w:b w:val="0"/>
                <w:bCs w:val="0"/>
                <w:color w:val="auto"/>
                <w:kern w:val="0"/>
                <w:sz w:val="21"/>
                <w:szCs w:val="21"/>
                <w:u w:val="none"/>
              </w:rPr>
              <w:t>正面为原国家主席（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）题写的“湘鄂赣边区鄂东南革命</w:t>
            </w:r>
            <w:r>
              <w:rPr>
                <w:rFonts w:hint="default" w:ascii="Times New Roman" w:hAnsi="Times New Roman" w:cs="Times New Roman"/>
                <w:b w:val="0"/>
                <w:bCs w:val="0"/>
                <w:color w:val="auto"/>
                <w:kern w:val="0"/>
                <w:sz w:val="21"/>
                <w:szCs w:val="21"/>
                <w:u w:val="none"/>
                <w:lang w:eastAsia="zh-CN"/>
              </w:rPr>
              <w:t>烈士</w:t>
            </w:r>
            <w:r>
              <w:rPr>
                <w:rFonts w:hint="default" w:ascii="Times New Roman" w:hAnsi="Times New Roman" w:eastAsia="宋体" w:cs="Times New Roman"/>
                <w:b w:val="0"/>
                <w:bCs w:val="0"/>
                <w:color w:val="auto"/>
                <w:kern w:val="0"/>
                <w:sz w:val="21"/>
                <w:szCs w:val="21"/>
                <w:u w:val="none"/>
              </w:rPr>
              <w:t>碑”碑名。</w:t>
            </w:r>
          </w:p>
        </w:tc>
        <w:tc>
          <w:tcPr>
            <w:tcW w:w="1433" w:type="dxa"/>
            <w:noWrap w:val="0"/>
            <w:vAlign w:val="center"/>
          </w:tcPr>
          <w:p w14:paraId="575B7D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江泽民</w:t>
            </w:r>
          </w:p>
        </w:tc>
        <w:tc>
          <w:tcPr>
            <w:tcW w:w="1478" w:type="dxa"/>
            <w:noWrap w:val="0"/>
            <w:vAlign w:val="center"/>
          </w:tcPr>
          <w:p w14:paraId="5F3CFD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邓小平</w:t>
            </w:r>
          </w:p>
        </w:tc>
        <w:tc>
          <w:tcPr>
            <w:tcW w:w="1389" w:type="dxa"/>
            <w:noWrap w:val="0"/>
            <w:vAlign w:val="center"/>
          </w:tcPr>
          <w:p w14:paraId="277065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杨尚昆</w:t>
            </w:r>
          </w:p>
        </w:tc>
        <w:tc>
          <w:tcPr>
            <w:tcW w:w="1434" w:type="dxa"/>
            <w:noWrap w:val="0"/>
            <w:vAlign w:val="center"/>
          </w:tcPr>
          <w:p w14:paraId="515E5A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毛泽东</w:t>
            </w:r>
          </w:p>
        </w:tc>
        <w:tc>
          <w:tcPr>
            <w:tcW w:w="804" w:type="dxa"/>
            <w:noWrap w:val="0"/>
            <w:vAlign w:val="center"/>
          </w:tcPr>
          <w:p w14:paraId="1E5261B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330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CA2B0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7172" w:type="dxa"/>
            <w:noWrap w:val="0"/>
            <w:vAlign w:val="center"/>
          </w:tcPr>
          <w:p w14:paraId="5854EB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黄石市区的道教道观是（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0A9F7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飞云洞道观</w:t>
            </w:r>
          </w:p>
        </w:tc>
        <w:tc>
          <w:tcPr>
            <w:tcW w:w="1478" w:type="dxa"/>
            <w:noWrap w:val="0"/>
            <w:vAlign w:val="center"/>
          </w:tcPr>
          <w:p w14:paraId="714B01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大泉路道观</w:t>
            </w:r>
          </w:p>
        </w:tc>
        <w:tc>
          <w:tcPr>
            <w:tcW w:w="1389" w:type="dxa"/>
            <w:noWrap w:val="0"/>
            <w:vAlign w:val="center"/>
          </w:tcPr>
          <w:p w14:paraId="7D2F8A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月亮山道观</w:t>
            </w:r>
          </w:p>
        </w:tc>
        <w:tc>
          <w:tcPr>
            <w:tcW w:w="1434" w:type="dxa"/>
            <w:noWrap w:val="0"/>
            <w:vAlign w:val="center"/>
          </w:tcPr>
          <w:p w14:paraId="50A259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小雷山道观</w:t>
            </w:r>
          </w:p>
        </w:tc>
        <w:tc>
          <w:tcPr>
            <w:tcW w:w="804" w:type="dxa"/>
            <w:noWrap w:val="0"/>
            <w:vAlign w:val="center"/>
          </w:tcPr>
          <w:p w14:paraId="5EDDFC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0EB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9C21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7172" w:type="dxa"/>
            <w:noWrap w:val="0"/>
            <w:vAlign w:val="center"/>
          </w:tcPr>
          <w:p w14:paraId="7B53E4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黄石市区的天主教教堂是（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44097F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泉塘路天主堂</w:t>
            </w:r>
          </w:p>
        </w:tc>
        <w:tc>
          <w:tcPr>
            <w:tcW w:w="1478" w:type="dxa"/>
            <w:noWrap w:val="0"/>
            <w:vAlign w:val="center"/>
          </w:tcPr>
          <w:p w14:paraId="27EE23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泉塘路慈主堂</w:t>
            </w:r>
          </w:p>
        </w:tc>
        <w:tc>
          <w:tcPr>
            <w:tcW w:w="1389" w:type="dxa"/>
            <w:noWrap w:val="0"/>
            <w:vAlign w:val="center"/>
          </w:tcPr>
          <w:p w14:paraId="4F377C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青塘路天主堂</w:t>
            </w:r>
          </w:p>
        </w:tc>
        <w:tc>
          <w:tcPr>
            <w:tcW w:w="1434" w:type="dxa"/>
            <w:noWrap w:val="0"/>
            <w:vAlign w:val="center"/>
          </w:tcPr>
          <w:p w14:paraId="31B234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庆塘路天主堂</w:t>
            </w:r>
          </w:p>
        </w:tc>
        <w:tc>
          <w:tcPr>
            <w:tcW w:w="804" w:type="dxa"/>
            <w:noWrap w:val="0"/>
            <w:vAlign w:val="center"/>
          </w:tcPr>
          <w:p w14:paraId="043994A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02F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9148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7172" w:type="dxa"/>
            <w:noWrap w:val="0"/>
            <w:vAlign w:val="center"/>
          </w:tcPr>
          <w:p w14:paraId="3989AE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黄石国家矿山公园是湖北省唯一的国家矿山公园，</w:t>
            </w:r>
            <w:r>
              <w:rPr>
                <w:rFonts w:hint="default" w:ascii="Times New Roman" w:hAnsi="Times New Roman" w:eastAsia="宋体" w:cs="Times New Roman"/>
                <w:b w:val="0"/>
                <w:bCs w:val="0"/>
                <w:color w:val="auto"/>
                <w:sz w:val="21"/>
                <w:szCs w:val="21"/>
                <w:u w:val="none"/>
                <w:lang w:val="en-US" w:eastAsia="zh-CN"/>
              </w:rPr>
              <w:t>2006年</w:t>
            </w:r>
            <w:r>
              <w:rPr>
                <w:rFonts w:hint="default" w:ascii="Times New Roman" w:hAnsi="Times New Roman" w:eastAsia="宋体" w:cs="Times New Roman"/>
                <w:b w:val="0"/>
                <w:bCs w:val="0"/>
                <w:color w:val="auto"/>
                <w:sz w:val="21"/>
                <w:szCs w:val="21"/>
                <w:u w:val="none"/>
              </w:rPr>
              <w:t>被评为全国工业旅游示范点</w:t>
            </w:r>
            <w:r>
              <w:rPr>
                <w:rFonts w:hint="default" w:ascii="Times New Roman" w:hAnsi="Times New Roman" w:eastAsia="宋体" w:cs="Times New Roman"/>
                <w:b w:val="0"/>
                <w:bCs w:val="0"/>
                <w:color w:val="auto"/>
                <w:sz w:val="21"/>
                <w:szCs w:val="21"/>
                <w:u w:val="none"/>
                <w:lang w:eastAsia="zh-CN"/>
              </w:rPr>
              <w:t>，该</w:t>
            </w:r>
            <w:r>
              <w:rPr>
                <w:rFonts w:hint="default" w:ascii="Times New Roman" w:hAnsi="Times New Roman" w:eastAsia="宋体" w:cs="Times New Roman"/>
                <w:b w:val="0"/>
                <w:bCs w:val="0"/>
                <w:color w:val="auto"/>
                <w:sz w:val="21"/>
                <w:szCs w:val="21"/>
                <w:u w:val="none"/>
              </w:rPr>
              <w:t>公园分为“一园（</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）区”。</w:t>
            </w:r>
          </w:p>
        </w:tc>
        <w:tc>
          <w:tcPr>
            <w:tcW w:w="1433" w:type="dxa"/>
            <w:noWrap w:val="0"/>
            <w:vAlign w:val="center"/>
          </w:tcPr>
          <w:p w14:paraId="13E0F7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一          </w:t>
            </w:r>
          </w:p>
        </w:tc>
        <w:tc>
          <w:tcPr>
            <w:tcW w:w="1478" w:type="dxa"/>
            <w:noWrap w:val="0"/>
            <w:vAlign w:val="center"/>
          </w:tcPr>
          <w:p w14:paraId="1369EE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二  </w:t>
            </w:r>
          </w:p>
        </w:tc>
        <w:tc>
          <w:tcPr>
            <w:tcW w:w="1389" w:type="dxa"/>
            <w:noWrap w:val="0"/>
            <w:vAlign w:val="center"/>
          </w:tcPr>
          <w:p w14:paraId="760C4C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三</w:t>
            </w:r>
          </w:p>
        </w:tc>
        <w:tc>
          <w:tcPr>
            <w:tcW w:w="1434" w:type="dxa"/>
            <w:noWrap w:val="0"/>
            <w:vAlign w:val="center"/>
          </w:tcPr>
          <w:p w14:paraId="333428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四</w:t>
            </w:r>
          </w:p>
        </w:tc>
        <w:tc>
          <w:tcPr>
            <w:tcW w:w="804" w:type="dxa"/>
            <w:noWrap w:val="0"/>
            <w:vAlign w:val="center"/>
          </w:tcPr>
          <w:p w14:paraId="275ADE3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18B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A0C33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7172" w:type="dxa"/>
            <w:noWrap w:val="0"/>
            <w:vAlign w:val="center"/>
          </w:tcPr>
          <w:p w14:paraId="16FF82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东方山胜景纷呈，保存有“青松倒插、白莲频开、（</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）、石船高撑、月涌禅关、仙履日暄、灵泉卓锡、道洞支停”等古八景。</w:t>
            </w:r>
          </w:p>
        </w:tc>
        <w:tc>
          <w:tcPr>
            <w:tcW w:w="1433" w:type="dxa"/>
            <w:noWrap w:val="0"/>
            <w:vAlign w:val="center"/>
          </w:tcPr>
          <w:p w14:paraId="6F8FE2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铁牛懒卧</w:t>
            </w:r>
          </w:p>
        </w:tc>
        <w:tc>
          <w:tcPr>
            <w:tcW w:w="1478" w:type="dxa"/>
            <w:noWrap w:val="0"/>
            <w:vAlign w:val="center"/>
          </w:tcPr>
          <w:p w14:paraId="7D2243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铁索横江</w:t>
            </w:r>
          </w:p>
        </w:tc>
        <w:tc>
          <w:tcPr>
            <w:tcW w:w="1389" w:type="dxa"/>
            <w:noWrap w:val="0"/>
            <w:vAlign w:val="center"/>
          </w:tcPr>
          <w:p w14:paraId="47B05D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仙鹅晚渡</w:t>
            </w:r>
          </w:p>
        </w:tc>
        <w:tc>
          <w:tcPr>
            <w:tcW w:w="1434" w:type="dxa"/>
            <w:noWrap w:val="0"/>
            <w:vAlign w:val="center"/>
          </w:tcPr>
          <w:p w14:paraId="17FA72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南山竹海</w:t>
            </w:r>
          </w:p>
        </w:tc>
        <w:tc>
          <w:tcPr>
            <w:tcW w:w="804" w:type="dxa"/>
            <w:noWrap w:val="0"/>
            <w:vAlign w:val="center"/>
          </w:tcPr>
          <w:p w14:paraId="03E6ACF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8F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04FD3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7172" w:type="dxa"/>
            <w:noWrap w:val="0"/>
            <w:vAlign w:val="center"/>
          </w:tcPr>
          <w:p w14:paraId="5C059A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w:t>
            </w:r>
            <w:r>
              <w:rPr>
                <w:rFonts w:hint="default" w:ascii="Times New Roman" w:hAnsi="Times New Roman" w:eastAsia="宋体" w:cs="Times New Roman"/>
                <w:b w:val="0"/>
                <w:bCs w:val="0"/>
                <w:color w:val="auto"/>
                <w:sz w:val="21"/>
                <w:szCs w:val="21"/>
                <w:u w:val="none"/>
                <w:lang w:eastAsia="zh-CN"/>
              </w:rPr>
              <w:t>园博园位于大冶湖生态新区核心区，园内栽植乔木</w:t>
            </w:r>
            <w:r>
              <w:rPr>
                <w:rFonts w:hint="default" w:ascii="Times New Roman" w:hAnsi="Times New Roman" w:eastAsia="宋体" w:cs="Times New Roman"/>
                <w:b w:val="0"/>
                <w:bCs w:val="0"/>
                <w:color w:val="auto"/>
                <w:sz w:val="21"/>
                <w:szCs w:val="21"/>
                <w:u w:val="none"/>
                <w:lang w:val="en-US" w:eastAsia="zh-CN"/>
              </w:rPr>
              <w:t>1.8万余株，建有（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）个生态展览馆和（</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）个展园。</w:t>
            </w:r>
          </w:p>
        </w:tc>
        <w:tc>
          <w:tcPr>
            <w:tcW w:w="1433" w:type="dxa"/>
            <w:noWrap w:val="0"/>
            <w:vAlign w:val="center"/>
          </w:tcPr>
          <w:p w14:paraId="7910A0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1、35</w:t>
            </w:r>
          </w:p>
        </w:tc>
        <w:tc>
          <w:tcPr>
            <w:tcW w:w="1478" w:type="dxa"/>
            <w:noWrap w:val="0"/>
            <w:vAlign w:val="center"/>
          </w:tcPr>
          <w:p w14:paraId="368E39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1、45</w:t>
            </w:r>
            <w:r>
              <w:rPr>
                <w:rFonts w:hint="default" w:ascii="Times New Roman" w:hAnsi="Times New Roman" w:eastAsia="宋体" w:cs="Times New Roman"/>
                <w:b w:val="0"/>
                <w:bCs w:val="0"/>
                <w:color w:val="auto"/>
                <w:sz w:val="21"/>
                <w:szCs w:val="21"/>
                <w:u w:val="none"/>
              </w:rPr>
              <w:t xml:space="preserve"> </w:t>
            </w:r>
          </w:p>
        </w:tc>
        <w:tc>
          <w:tcPr>
            <w:tcW w:w="1389" w:type="dxa"/>
            <w:noWrap w:val="0"/>
            <w:vAlign w:val="center"/>
          </w:tcPr>
          <w:p w14:paraId="1C133D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2、35</w:t>
            </w:r>
          </w:p>
        </w:tc>
        <w:tc>
          <w:tcPr>
            <w:tcW w:w="1434" w:type="dxa"/>
            <w:noWrap w:val="0"/>
            <w:vAlign w:val="center"/>
          </w:tcPr>
          <w:p w14:paraId="0D25DE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lang w:val="en-US" w:eastAsia="zh-CN"/>
              </w:rPr>
              <w:t>、45</w:t>
            </w:r>
          </w:p>
        </w:tc>
        <w:tc>
          <w:tcPr>
            <w:tcW w:w="804" w:type="dxa"/>
            <w:noWrap w:val="0"/>
            <w:vAlign w:val="center"/>
          </w:tcPr>
          <w:p w14:paraId="2973E72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4D8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92816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7172" w:type="dxa"/>
            <w:noWrap w:val="0"/>
            <w:vAlign w:val="center"/>
          </w:tcPr>
          <w:p w14:paraId="0047A82E">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420" w:lineRule="exact"/>
              <w:ind w:left="0" w:leftChars="0" w:right="0" w:rightChars="0"/>
              <w:jc w:val="left"/>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西塞山</w:t>
            </w:r>
            <w:r>
              <w:rPr>
                <w:rFonts w:hint="default" w:ascii="Times New Roman" w:hAnsi="Times New Roman" w:eastAsia="宋体" w:cs="Times New Roman"/>
                <w:b w:val="0"/>
                <w:bCs w:val="0"/>
                <w:color w:val="auto"/>
                <w:kern w:val="0"/>
                <w:sz w:val="21"/>
                <w:szCs w:val="21"/>
                <w:u w:val="none"/>
                <w:lang w:eastAsia="zh-CN"/>
              </w:rPr>
              <w:t>前</w:t>
            </w:r>
            <w:r>
              <w:rPr>
                <w:rFonts w:hint="default" w:ascii="Times New Roman" w:hAnsi="Times New Roman" w:eastAsia="宋体" w:cs="Times New Roman"/>
                <w:b w:val="0"/>
                <w:bCs w:val="0"/>
                <w:color w:val="auto"/>
                <w:kern w:val="0"/>
                <w:sz w:val="21"/>
                <w:szCs w:val="21"/>
                <w:u w:val="none"/>
                <w:lang w:val="en-US" w:eastAsia="zh-CN" w:bidi="ar"/>
              </w:rPr>
              <w:t>白鹭飞,桃花流水鳜鱼肥。青箬笠,绿蓑衣,斜风细雨不须归。”的诗句，是出自唐代诗人（</w:t>
            </w:r>
            <w:r>
              <w:rPr>
                <w:rFonts w:hint="default" w:ascii="Times New Roman" w:hAnsi="Times New Roman" w:cs="Times New Roman"/>
                <w:b w:val="0"/>
                <w:bCs w:val="0"/>
                <w:color w:val="auto"/>
                <w:kern w:val="0"/>
                <w:sz w:val="21"/>
                <w:szCs w:val="21"/>
                <w:u w:val="none"/>
                <w:lang w:val="en-US" w:eastAsia="zh-CN" w:bidi="ar"/>
              </w:rPr>
              <w:t xml:space="preserve">  </w:t>
            </w:r>
            <w:r>
              <w:rPr>
                <w:rFonts w:hint="default" w:ascii="Times New Roman" w:hAnsi="Times New Roman" w:eastAsia="宋体" w:cs="Times New Roman"/>
                <w:b w:val="0"/>
                <w:bCs w:val="0"/>
                <w:color w:val="auto"/>
                <w:kern w:val="0"/>
                <w:sz w:val="21"/>
                <w:szCs w:val="21"/>
                <w:u w:val="none"/>
                <w:lang w:val="en-US" w:eastAsia="zh-CN" w:bidi="ar"/>
              </w:rPr>
              <w:t>）的《渔歌子》。</w:t>
            </w:r>
          </w:p>
        </w:tc>
        <w:tc>
          <w:tcPr>
            <w:tcW w:w="1433" w:type="dxa"/>
            <w:noWrap w:val="0"/>
            <w:vAlign w:val="center"/>
          </w:tcPr>
          <w:p w14:paraId="15FF1D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李白</w:t>
            </w:r>
          </w:p>
        </w:tc>
        <w:tc>
          <w:tcPr>
            <w:tcW w:w="1478" w:type="dxa"/>
            <w:noWrap w:val="0"/>
            <w:vAlign w:val="center"/>
          </w:tcPr>
          <w:p w14:paraId="472A06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白居易</w:t>
            </w:r>
          </w:p>
        </w:tc>
        <w:tc>
          <w:tcPr>
            <w:tcW w:w="1389" w:type="dxa"/>
            <w:noWrap w:val="0"/>
            <w:vAlign w:val="center"/>
          </w:tcPr>
          <w:p w14:paraId="57D229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张志和</w:t>
            </w:r>
          </w:p>
        </w:tc>
        <w:tc>
          <w:tcPr>
            <w:tcW w:w="1434" w:type="dxa"/>
            <w:noWrap w:val="0"/>
            <w:vAlign w:val="center"/>
          </w:tcPr>
          <w:p w14:paraId="56ACE1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bidi="ar"/>
              </w:rPr>
              <w:t>杜甫</w:t>
            </w:r>
          </w:p>
        </w:tc>
        <w:tc>
          <w:tcPr>
            <w:tcW w:w="804" w:type="dxa"/>
            <w:noWrap w:val="0"/>
            <w:vAlign w:val="center"/>
          </w:tcPr>
          <w:p w14:paraId="04E7069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bl>
    <w:p w14:paraId="62710DEE">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126DC5D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2752C539">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690812B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3.行政区划、</w:t>
      </w:r>
      <w:r>
        <w:rPr>
          <w:rFonts w:hint="default" w:ascii="Times New Roman" w:hAnsi="Times New Roman" w:eastAsia="黑体" w:cs="Times New Roman"/>
          <w:b w:val="0"/>
          <w:bCs w:val="0"/>
          <w:color w:val="auto"/>
          <w:sz w:val="28"/>
          <w:szCs w:val="28"/>
          <w:u w:val="none"/>
        </w:rPr>
        <w:t>街道</w:t>
      </w:r>
      <w:r>
        <w:rPr>
          <w:rFonts w:hint="default" w:ascii="Times New Roman" w:hAnsi="Times New Roman" w:eastAsia="黑体" w:cs="Times New Roman"/>
          <w:b w:val="0"/>
          <w:bCs w:val="0"/>
          <w:color w:val="auto"/>
          <w:sz w:val="28"/>
          <w:szCs w:val="28"/>
          <w:u w:val="none"/>
          <w:lang w:eastAsia="zh-CN"/>
        </w:rPr>
        <w:t>布局</w:t>
      </w:r>
      <w:r>
        <w:rPr>
          <w:rFonts w:hint="default" w:ascii="Times New Roman" w:hAnsi="Times New Roman" w:eastAsia="黑体" w:cs="Times New Roman"/>
          <w:b w:val="0"/>
          <w:bCs w:val="0"/>
          <w:strike w:val="0"/>
          <w:dstrike w:val="0"/>
          <w:color w:val="auto"/>
          <w:sz w:val="28"/>
          <w:szCs w:val="28"/>
          <w:highlight w:val="none"/>
          <w:u w:val="none"/>
          <w:lang w:eastAsia="zh-CN"/>
        </w:rPr>
        <w:t>（</w:t>
      </w:r>
      <w:r>
        <w:rPr>
          <w:rFonts w:hint="default" w:ascii="Times New Roman" w:hAnsi="Times New Roman" w:eastAsia="黑体" w:cs="Times New Roman"/>
          <w:b w:val="0"/>
          <w:bCs w:val="0"/>
          <w:strike w:val="0"/>
          <w:dstrike w:val="0"/>
          <w:color w:val="auto"/>
          <w:sz w:val="28"/>
          <w:szCs w:val="28"/>
          <w:highlight w:val="none"/>
          <w:u w:val="none"/>
          <w:lang w:val="en-US" w:eastAsia="zh-CN"/>
        </w:rPr>
        <w:t>33题</w:t>
      </w:r>
      <w:r>
        <w:rPr>
          <w:rFonts w:hint="default" w:ascii="Times New Roman" w:hAnsi="Times New Roman" w:eastAsia="黑体" w:cs="Times New Roman"/>
          <w:b w:val="0"/>
          <w:bCs w:val="0"/>
          <w:strike w:val="0"/>
          <w:dstrike w:val="0"/>
          <w:color w:val="auto"/>
          <w:sz w:val="28"/>
          <w:szCs w:val="28"/>
          <w:highlight w:val="none"/>
          <w:u w:val="none"/>
          <w:lang w:eastAsia="zh-CN"/>
        </w:rPr>
        <w:t>）</w:t>
      </w:r>
    </w:p>
    <w:p w14:paraId="246E90B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3F807F2D">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一、判断题（</w:t>
      </w:r>
      <w:r>
        <w:rPr>
          <w:rFonts w:hint="default" w:ascii="Times New Roman" w:hAnsi="Times New Roman" w:eastAsia="黑体" w:cs="Times New Roman"/>
          <w:b w:val="0"/>
          <w:bCs w:val="0"/>
          <w:color w:val="auto"/>
          <w:sz w:val="21"/>
          <w:szCs w:val="21"/>
          <w:u w:val="none"/>
          <w:lang w:val="en-US" w:eastAsia="zh-CN"/>
        </w:rPr>
        <w:t>15题</w:t>
      </w:r>
      <w:r>
        <w:rPr>
          <w:rFonts w:hint="default" w:ascii="Times New Roman" w:hAnsi="Times New Roman" w:eastAsia="黑体" w:cs="Times New Roman"/>
          <w:b w:val="0"/>
          <w:bCs w:val="0"/>
          <w:color w:val="auto"/>
          <w:sz w:val="21"/>
          <w:szCs w:val="21"/>
          <w:u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3C97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70196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518BDB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黄石市辖黄石港、西塞山、下陆、铁山四个城区，大冶、阳新一市一县，设有一个国家级经济开发区</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i w:val="0"/>
                <w:iCs w:val="0"/>
                <w:strike w:val="0"/>
                <w:dstrike w:val="0"/>
                <w:color w:val="auto"/>
                <w:sz w:val="21"/>
                <w:szCs w:val="21"/>
                <w:u w:val="none"/>
                <w:lang w:eastAsia="zh-CN"/>
              </w:rPr>
              <w:t>一国家级高新技术产业开发区、一个国家级农业科技示范园区</w:t>
            </w:r>
            <w:r>
              <w:rPr>
                <w:rFonts w:hint="default" w:ascii="Times New Roman" w:hAnsi="Times New Roman" w:cs="Times New Roman"/>
                <w:b w:val="0"/>
                <w:bCs w:val="0"/>
                <w:i w:val="0"/>
                <w:iCs w:val="0"/>
                <w:strike w:val="0"/>
                <w:dstrike w:val="0"/>
                <w:color w:val="auto"/>
                <w:sz w:val="21"/>
                <w:szCs w:val="21"/>
                <w:u w:val="none"/>
                <w:lang w:eastAsia="zh-CN"/>
              </w:rPr>
              <w:t>。</w:t>
            </w:r>
          </w:p>
        </w:tc>
        <w:tc>
          <w:tcPr>
            <w:tcW w:w="840" w:type="dxa"/>
            <w:noWrap w:val="0"/>
            <w:vAlign w:val="center"/>
          </w:tcPr>
          <w:p w14:paraId="7CF8F6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4C8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00E3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404D56A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阳新县于1997年由黄冈市划归黄石市管辖。</w:t>
            </w:r>
          </w:p>
          <w:p w14:paraId="67264EF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阳新县于1997年由</w:t>
            </w:r>
            <w:r>
              <w:rPr>
                <w:rFonts w:hint="default" w:ascii="Times New Roman" w:hAnsi="Times New Roman" w:eastAsia="黑体" w:cs="Times New Roman"/>
                <w:b w:val="0"/>
                <w:bCs w:val="0"/>
                <w:i w:val="0"/>
                <w:iCs w:val="0"/>
                <w:color w:val="auto"/>
                <w:sz w:val="24"/>
                <w:szCs w:val="24"/>
                <w:lang w:val="en-US" w:eastAsia="zh-CN"/>
              </w:rPr>
              <w:t>咸宁</w:t>
            </w:r>
            <w:r>
              <w:rPr>
                <w:rFonts w:hint="default" w:ascii="Times New Roman" w:hAnsi="Times New Roman" w:eastAsia="黑体" w:cs="Times New Roman"/>
                <w:b w:val="0"/>
                <w:bCs w:val="0"/>
                <w:i w:val="0"/>
                <w:iCs w:val="0"/>
                <w:color w:val="auto"/>
                <w:sz w:val="24"/>
                <w:szCs w:val="24"/>
              </w:rPr>
              <w:t>市划归黄石市管辖。</w:t>
            </w:r>
          </w:p>
        </w:tc>
        <w:tc>
          <w:tcPr>
            <w:tcW w:w="840" w:type="dxa"/>
            <w:noWrap w:val="0"/>
            <w:vAlign w:val="center"/>
          </w:tcPr>
          <w:p w14:paraId="692EA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99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0D16C3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2FA4A2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团城山位于黄石经济技术开发区，是市委、市政府所在地。</w:t>
            </w:r>
          </w:p>
          <w:p w14:paraId="7636D2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团城山位于</w:t>
            </w:r>
            <w:r>
              <w:rPr>
                <w:rFonts w:hint="default" w:ascii="Times New Roman" w:hAnsi="Times New Roman" w:eastAsia="黑体" w:cs="Times New Roman"/>
                <w:b w:val="0"/>
                <w:bCs w:val="0"/>
                <w:i w:val="0"/>
                <w:iCs w:val="0"/>
                <w:color w:val="auto"/>
                <w:sz w:val="24"/>
                <w:szCs w:val="24"/>
                <w:lang w:val="en-US" w:eastAsia="zh-CN"/>
              </w:rPr>
              <w:t>下陆区</w:t>
            </w:r>
            <w:r>
              <w:rPr>
                <w:rFonts w:hint="default" w:ascii="Times New Roman" w:hAnsi="Times New Roman" w:eastAsia="黑体" w:cs="Times New Roman"/>
                <w:b w:val="0"/>
                <w:bCs w:val="0"/>
                <w:i w:val="0"/>
                <w:iCs w:val="0"/>
                <w:color w:val="auto"/>
                <w:sz w:val="24"/>
                <w:szCs w:val="24"/>
              </w:rPr>
              <w:t>，是市委、市政府所在地。</w:t>
            </w:r>
          </w:p>
        </w:tc>
        <w:tc>
          <w:tcPr>
            <w:tcW w:w="840" w:type="dxa"/>
            <w:noWrap w:val="0"/>
            <w:vAlign w:val="center"/>
          </w:tcPr>
          <w:p w14:paraId="260F73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B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93B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70" w:type="dxa"/>
            <w:noWrap w:val="0"/>
            <w:vAlign w:val="top"/>
          </w:tcPr>
          <w:p w14:paraId="21CD57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黄石大道、花湖大道均是南北走向的街道。</w:t>
            </w:r>
          </w:p>
          <w:p w14:paraId="771883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解析：花湖大道是东西走向的街道。</w:t>
            </w:r>
          </w:p>
        </w:tc>
        <w:tc>
          <w:tcPr>
            <w:tcW w:w="840" w:type="dxa"/>
            <w:noWrap w:val="0"/>
            <w:vAlign w:val="center"/>
          </w:tcPr>
          <w:p w14:paraId="695D6D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0DE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82E6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6E4D46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武汉路是南北走向的街道</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7C07C2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923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3C54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3CDED2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杭州路分杭州南路和杭州北路。</w:t>
            </w:r>
          </w:p>
          <w:p w14:paraId="486C75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解析：杭州路分杭州南东路和杭州西路。</w:t>
            </w:r>
          </w:p>
        </w:tc>
        <w:tc>
          <w:tcPr>
            <w:tcW w:w="840" w:type="dxa"/>
            <w:noWrap w:val="0"/>
            <w:vAlign w:val="center"/>
          </w:tcPr>
          <w:p w14:paraId="1A572C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91F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BDF1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67279D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桂林路分桂林东路和桂林西路。</w:t>
            </w:r>
          </w:p>
          <w:p w14:paraId="275B84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桂林路分桂林</w:t>
            </w:r>
            <w:r>
              <w:rPr>
                <w:rFonts w:hint="default" w:ascii="Times New Roman" w:hAnsi="Times New Roman" w:eastAsia="黑体" w:cs="Times New Roman"/>
                <w:b w:val="0"/>
                <w:bCs w:val="0"/>
                <w:i w:val="0"/>
                <w:iCs w:val="0"/>
                <w:color w:val="auto"/>
                <w:sz w:val="24"/>
                <w:szCs w:val="24"/>
                <w:lang w:val="en-US" w:eastAsia="zh-CN"/>
              </w:rPr>
              <w:t>北</w:t>
            </w:r>
            <w:r>
              <w:rPr>
                <w:rFonts w:hint="default" w:ascii="Times New Roman" w:hAnsi="Times New Roman" w:eastAsia="黑体" w:cs="Times New Roman"/>
                <w:b w:val="0"/>
                <w:bCs w:val="0"/>
                <w:i w:val="0"/>
                <w:iCs w:val="0"/>
                <w:color w:val="auto"/>
                <w:sz w:val="24"/>
                <w:szCs w:val="24"/>
              </w:rPr>
              <w:t>路和桂林</w:t>
            </w:r>
            <w:r>
              <w:rPr>
                <w:rFonts w:hint="default" w:ascii="Times New Roman" w:hAnsi="Times New Roman" w:eastAsia="黑体" w:cs="Times New Roman"/>
                <w:b w:val="0"/>
                <w:bCs w:val="0"/>
                <w:i w:val="0"/>
                <w:iCs w:val="0"/>
                <w:color w:val="auto"/>
                <w:sz w:val="24"/>
                <w:szCs w:val="24"/>
                <w:lang w:val="en-US" w:eastAsia="zh-CN"/>
              </w:rPr>
              <w:t>南</w:t>
            </w:r>
            <w:r>
              <w:rPr>
                <w:rFonts w:hint="default" w:ascii="Times New Roman" w:hAnsi="Times New Roman" w:eastAsia="黑体" w:cs="Times New Roman"/>
                <w:b w:val="0"/>
                <w:bCs w:val="0"/>
                <w:i w:val="0"/>
                <w:iCs w:val="0"/>
                <w:color w:val="auto"/>
                <w:sz w:val="24"/>
                <w:szCs w:val="24"/>
              </w:rPr>
              <w:t>路。</w:t>
            </w:r>
          </w:p>
        </w:tc>
        <w:tc>
          <w:tcPr>
            <w:tcW w:w="840" w:type="dxa"/>
            <w:noWrap w:val="0"/>
            <w:vAlign w:val="center"/>
          </w:tcPr>
          <w:p w14:paraId="74D30D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19B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B1A02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695A3B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与黄石大道交汇的有华新路、南京路、广场路等。</w:t>
            </w:r>
          </w:p>
          <w:p w14:paraId="0C2BB7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解析：广场路不与黄石大道交汇。</w:t>
            </w:r>
          </w:p>
        </w:tc>
        <w:tc>
          <w:tcPr>
            <w:tcW w:w="840" w:type="dxa"/>
            <w:noWrap w:val="0"/>
            <w:vAlign w:val="center"/>
          </w:tcPr>
          <w:p w14:paraId="2299A7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EC7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EA26E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5F012F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与</w:t>
            </w:r>
            <w:r>
              <w:rPr>
                <w:rFonts w:hint="default" w:ascii="Times New Roman" w:hAnsi="Times New Roman" w:eastAsia="宋体" w:cs="Times New Roman"/>
                <w:b w:val="0"/>
                <w:bCs w:val="0"/>
                <w:color w:val="auto"/>
                <w:sz w:val="21"/>
                <w:szCs w:val="21"/>
                <w:u w:val="none"/>
              </w:rPr>
              <w:t>湖滨大道交汇的</w:t>
            </w:r>
            <w:r>
              <w:rPr>
                <w:rFonts w:hint="default" w:ascii="Times New Roman" w:hAnsi="Times New Roman" w:cs="Times New Roman"/>
                <w:b w:val="0"/>
                <w:bCs w:val="0"/>
                <w:color w:val="auto"/>
                <w:sz w:val="21"/>
                <w:szCs w:val="21"/>
                <w:u w:val="none"/>
                <w:lang w:eastAsia="zh-CN"/>
              </w:rPr>
              <w:t>有杭州路、华新路、公园路等。</w:t>
            </w:r>
          </w:p>
        </w:tc>
        <w:tc>
          <w:tcPr>
            <w:tcW w:w="840" w:type="dxa"/>
            <w:noWrap w:val="0"/>
            <w:vAlign w:val="center"/>
          </w:tcPr>
          <w:p w14:paraId="735C75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33B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0B41B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45F5FA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湖滨大道与磁湖路交汇在牛尾巴路口。</w:t>
            </w:r>
          </w:p>
        </w:tc>
        <w:tc>
          <w:tcPr>
            <w:tcW w:w="840" w:type="dxa"/>
            <w:noWrap w:val="0"/>
            <w:vAlign w:val="center"/>
          </w:tcPr>
          <w:p w14:paraId="56F6CA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35F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07FF8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5B9F13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val="en-US" w:eastAsia="zh-CN"/>
              </w:rPr>
              <w:t>与彩虹路相邻且平行的路是黄石大道、花湖</w:t>
            </w:r>
            <w:r>
              <w:rPr>
                <w:rFonts w:hint="default" w:ascii="Times New Roman" w:hAnsi="Times New Roman" w:eastAsia="宋体" w:cs="Times New Roman"/>
                <w:b w:val="0"/>
                <w:bCs w:val="0"/>
                <w:color w:val="auto"/>
                <w:sz w:val="21"/>
                <w:szCs w:val="21"/>
                <w:u w:val="none"/>
              </w:rPr>
              <w:t>大道</w:t>
            </w:r>
            <w:r>
              <w:rPr>
                <w:rFonts w:hint="default" w:ascii="Times New Roman" w:hAnsi="Times New Roman" w:cs="Times New Roman"/>
                <w:b w:val="0"/>
                <w:bCs w:val="0"/>
                <w:color w:val="auto"/>
                <w:sz w:val="21"/>
                <w:szCs w:val="21"/>
                <w:u w:val="none"/>
                <w:lang w:eastAsia="zh-CN"/>
              </w:rPr>
              <w:t>。</w:t>
            </w:r>
          </w:p>
          <w:p w14:paraId="70CB58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解析：与彩虹路相邻且平行的路是黄石大道、</w:t>
            </w:r>
            <w:r>
              <w:rPr>
                <w:rFonts w:hint="eastAsia" w:ascii="Times New Roman" w:hAnsi="Times New Roman" w:eastAsia="黑体" w:cs="Times New Roman"/>
                <w:b w:val="0"/>
                <w:bCs w:val="0"/>
                <w:i w:val="0"/>
                <w:iCs w:val="0"/>
                <w:color w:val="auto"/>
                <w:sz w:val="24"/>
                <w:szCs w:val="24"/>
                <w:lang w:val="en-US" w:eastAsia="zh-CN"/>
              </w:rPr>
              <w:t>湖滨</w:t>
            </w:r>
            <w:r>
              <w:rPr>
                <w:rFonts w:hint="default" w:ascii="Times New Roman" w:hAnsi="Times New Roman" w:eastAsia="黑体" w:cs="Times New Roman"/>
                <w:b w:val="0"/>
                <w:bCs w:val="0"/>
                <w:i w:val="0"/>
                <w:iCs w:val="0"/>
                <w:color w:val="auto"/>
                <w:sz w:val="24"/>
                <w:szCs w:val="24"/>
              </w:rPr>
              <w:t>大道</w:t>
            </w:r>
            <w:r>
              <w:rPr>
                <w:rFonts w:hint="default" w:ascii="Times New Roman" w:hAnsi="Times New Roman" w:eastAsia="黑体" w:cs="Times New Roman"/>
                <w:b w:val="0"/>
                <w:bCs w:val="0"/>
                <w:i w:val="0"/>
                <w:iCs w:val="0"/>
                <w:color w:val="auto"/>
                <w:sz w:val="24"/>
                <w:szCs w:val="24"/>
                <w:lang w:eastAsia="zh-CN"/>
              </w:rPr>
              <w:t>。</w:t>
            </w:r>
          </w:p>
        </w:tc>
        <w:tc>
          <w:tcPr>
            <w:tcW w:w="840" w:type="dxa"/>
            <w:noWrap w:val="0"/>
            <w:vAlign w:val="center"/>
          </w:tcPr>
          <w:p w14:paraId="346FA7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7E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A0D2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7898CA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与青鱼路相邻且平行的路是白马路、大畈路。</w:t>
            </w:r>
          </w:p>
        </w:tc>
        <w:tc>
          <w:tcPr>
            <w:tcW w:w="840" w:type="dxa"/>
            <w:noWrap w:val="0"/>
            <w:vAlign w:val="center"/>
          </w:tcPr>
          <w:p w14:paraId="225C6E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C80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ACDF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3AF3D6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湖北理工学院</w:t>
            </w:r>
            <w:r>
              <w:rPr>
                <w:rFonts w:hint="default" w:ascii="Times New Roman" w:hAnsi="Times New Roman" w:cs="Times New Roman"/>
                <w:b w:val="0"/>
                <w:bCs w:val="0"/>
                <w:color w:val="auto"/>
                <w:sz w:val="21"/>
                <w:szCs w:val="21"/>
                <w:u w:val="none"/>
                <w:lang w:val="en-US" w:eastAsia="zh-CN"/>
              </w:rPr>
              <w:t>北门</w:t>
            </w:r>
            <w:r>
              <w:rPr>
                <w:rFonts w:hint="default" w:ascii="Times New Roman" w:hAnsi="Times New Roman" w:eastAsia="宋体" w:cs="Times New Roman"/>
                <w:b w:val="0"/>
                <w:bCs w:val="0"/>
                <w:color w:val="auto"/>
                <w:sz w:val="21"/>
                <w:szCs w:val="21"/>
                <w:u w:val="none"/>
                <w:lang w:val="en-US" w:eastAsia="zh-CN"/>
              </w:rPr>
              <w:t>沿桂林北路、磁湖路、</w:t>
            </w:r>
            <w:r>
              <w:rPr>
                <w:rFonts w:hint="default" w:ascii="Times New Roman" w:hAnsi="Times New Roman" w:cs="Times New Roman"/>
                <w:b w:val="0"/>
                <w:bCs w:val="0"/>
                <w:color w:val="auto"/>
                <w:sz w:val="21"/>
                <w:szCs w:val="21"/>
                <w:u w:val="none"/>
                <w:lang w:val="en-US" w:eastAsia="zh-CN"/>
              </w:rPr>
              <w:t>樊家山路、大泉路</w:t>
            </w:r>
            <w:r>
              <w:rPr>
                <w:rFonts w:hint="default" w:ascii="Times New Roman" w:hAnsi="Times New Roman" w:eastAsia="宋体" w:cs="Times New Roman"/>
                <w:b w:val="0"/>
                <w:bCs w:val="0"/>
                <w:color w:val="auto"/>
                <w:sz w:val="21"/>
                <w:szCs w:val="21"/>
                <w:u w:val="none"/>
                <w:lang w:val="en-US" w:eastAsia="zh-CN"/>
              </w:rPr>
              <w:t>可到达</w:t>
            </w: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lang w:val="en-US" w:eastAsia="zh-CN"/>
              </w:rPr>
              <w:t>。</w:t>
            </w:r>
          </w:p>
        </w:tc>
        <w:tc>
          <w:tcPr>
            <w:tcW w:w="840" w:type="dxa"/>
            <w:noWrap w:val="0"/>
            <w:vAlign w:val="center"/>
          </w:tcPr>
          <w:p w14:paraId="235C53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6D6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8A42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5AC5E8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黄石北站沿伍家洪大道、大泉路、磁湖路、杭州西路、杭州东路、湖</w:t>
            </w:r>
            <w:r>
              <w:rPr>
                <w:rFonts w:hint="default" w:ascii="Times New Roman" w:hAnsi="Times New Roman" w:cs="Times New Roman"/>
                <w:b w:val="0"/>
                <w:bCs w:val="0"/>
                <w:color w:val="auto"/>
                <w:sz w:val="21"/>
                <w:szCs w:val="21"/>
                <w:u w:val="none"/>
                <w:lang w:val="en-US" w:eastAsia="zh-CN"/>
              </w:rPr>
              <w:t>锦</w:t>
            </w:r>
            <w:r>
              <w:rPr>
                <w:rFonts w:hint="default" w:ascii="Times New Roman" w:hAnsi="Times New Roman" w:eastAsia="宋体" w:cs="Times New Roman"/>
                <w:b w:val="0"/>
                <w:bCs w:val="0"/>
                <w:color w:val="auto"/>
                <w:sz w:val="21"/>
                <w:szCs w:val="21"/>
                <w:u w:val="none"/>
                <w:lang w:val="en-US" w:eastAsia="zh-CN"/>
              </w:rPr>
              <w:t>路可到达磁湖山庄。</w:t>
            </w:r>
          </w:p>
        </w:tc>
        <w:tc>
          <w:tcPr>
            <w:tcW w:w="840" w:type="dxa"/>
            <w:noWrap w:val="0"/>
            <w:vAlign w:val="center"/>
          </w:tcPr>
          <w:p w14:paraId="2CFB1E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3C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2E00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37D378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lang w:val="en-US" w:eastAsia="zh-CN"/>
              </w:rPr>
              <w:t>黄石黄石港万达广场</w:t>
            </w:r>
            <w:r>
              <w:rPr>
                <w:rFonts w:hint="default" w:ascii="Times New Roman" w:hAnsi="Times New Roman" w:eastAsia="宋体" w:cs="Times New Roman"/>
                <w:b w:val="0"/>
                <w:bCs w:val="0"/>
                <w:color w:val="auto"/>
                <w:sz w:val="21"/>
                <w:szCs w:val="21"/>
                <w:u w:val="none"/>
                <w:lang w:val="en-US" w:eastAsia="zh-CN"/>
              </w:rPr>
              <w:t>沿花湖大道、大泉路、伍家洪大道可到达黄石北站。</w:t>
            </w:r>
          </w:p>
        </w:tc>
        <w:tc>
          <w:tcPr>
            <w:tcW w:w="840" w:type="dxa"/>
            <w:noWrap w:val="0"/>
            <w:vAlign w:val="center"/>
          </w:tcPr>
          <w:p w14:paraId="3F77EE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447CC877">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cs="Times New Roman"/>
          <w:b w:val="0"/>
          <w:bCs w:val="0"/>
          <w:color w:val="auto"/>
          <w:sz w:val="21"/>
          <w:szCs w:val="21"/>
          <w:u w:val="none"/>
          <w:lang w:eastAsia="zh-CN"/>
        </w:rPr>
      </w:pPr>
    </w:p>
    <w:p w14:paraId="5F76F8A2">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w:t>
      </w:r>
      <w:r>
        <w:rPr>
          <w:rFonts w:hint="default" w:ascii="Times New Roman" w:hAnsi="Times New Roman" w:eastAsia="黑体" w:cs="Times New Roman"/>
          <w:b w:val="0"/>
          <w:bCs w:val="0"/>
          <w:color w:val="auto"/>
          <w:sz w:val="21"/>
          <w:szCs w:val="21"/>
          <w:u w:val="none"/>
        </w:rPr>
        <w:t>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18题）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1D02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99C12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4BE6EC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黄石市辖黄石港</w:t>
            </w:r>
            <w:r>
              <w:rPr>
                <w:rFonts w:hint="default" w:ascii="Times New Roman" w:hAnsi="Times New Roman" w:cs="Times New Roman"/>
                <w:b w:val="0"/>
                <w:bCs w:val="0"/>
                <w:color w:val="auto"/>
                <w:sz w:val="21"/>
                <w:szCs w:val="21"/>
                <w:u w:val="none"/>
                <w:lang w:eastAsia="zh-CN"/>
              </w:rPr>
              <w:t>区</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西塞山区</w:t>
            </w:r>
            <w:r>
              <w:rPr>
                <w:rFonts w:hint="default" w:ascii="Times New Roman" w:hAnsi="Times New Roman" w:eastAsia="宋体" w:cs="Times New Roman"/>
                <w:b w:val="0"/>
                <w:bCs w:val="0"/>
                <w:color w:val="auto"/>
                <w:sz w:val="21"/>
                <w:szCs w:val="21"/>
                <w:u w:val="none"/>
              </w:rPr>
              <w:t>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市辖区。</w:t>
            </w:r>
          </w:p>
        </w:tc>
        <w:tc>
          <w:tcPr>
            <w:tcW w:w="1433" w:type="dxa"/>
            <w:noWrap w:val="0"/>
            <w:vAlign w:val="center"/>
          </w:tcPr>
          <w:p w14:paraId="213468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4个</w:t>
            </w:r>
          </w:p>
        </w:tc>
        <w:tc>
          <w:tcPr>
            <w:tcW w:w="1478" w:type="dxa"/>
            <w:noWrap w:val="0"/>
            <w:vAlign w:val="center"/>
          </w:tcPr>
          <w:p w14:paraId="431FB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5 </w:t>
            </w:r>
            <w:r>
              <w:rPr>
                <w:rFonts w:hint="default" w:ascii="Times New Roman" w:hAnsi="Times New Roman" w:cs="Times New Roman"/>
                <w:b w:val="0"/>
                <w:bCs w:val="0"/>
                <w:color w:val="auto"/>
                <w:sz w:val="21"/>
                <w:szCs w:val="21"/>
                <w:u w:val="none"/>
                <w:lang w:eastAsia="zh-CN"/>
              </w:rPr>
              <w:t>个</w:t>
            </w:r>
          </w:p>
        </w:tc>
        <w:tc>
          <w:tcPr>
            <w:tcW w:w="1389" w:type="dxa"/>
            <w:noWrap w:val="0"/>
            <w:vAlign w:val="center"/>
          </w:tcPr>
          <w:p w14:paraId="64D56A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6</w:t>
            </w:r>
            <w:r>
              <w:rPr>
                <w:rFonts w:hint="default" w:ascii="Times New Roman" w:hAnsi="Times New Roman" w:cs="Times New Roman"/>
                <w:b w:val="0"/>
                <w:bCs w:val="0"/>
                <w:color w:val="auto"/>
                <w:sz w:val="21"/>
                <w:szCs w:val="21"/>
                <w:u w:val="none"/>
                <w:lang w:eastAsia="zh-CN"/>
              </w:rPr>
              <w:t>个</w:t>
            </w:r>
          </w:p>
        </w:tc>
        <w:tc>
          <w:tcPr>
            <w:tcW w:w="1434" w:type="dxa"/>
            <w:noWrap w:val="0"/>
            <w:vAlign w:val="center"/>
          </w:tcPr>
          <w:p w14:paraId="303EAA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w:t>
            </w:r>
            <w:r>
              <w:rPr>
                <w:rFonts w:hint="default" w:ascii="Times New Roman" w:hAnsi="Times New Roman" w:cs="Times New Roman"/>
                <w:b w:val="0"/>
                <w:bCs w:val="0"/>
                <w:color w:val="auto"/>
                <w:sz w:val="21"/>
                <w:szCs w:val="21"/>
                <w:u w:val="none"/>
                <w:lang w:eastAsia="zh-CN"/>
              </w:rPr>
              <w:t>个</w:t>
            </w:r>
          </w:p>
        </w:tc>
        <w:tc>
          <w:tcPr>
            <w:tcW w:w="804" w:type="dxa"/>
            <w:noWrap w:val="0"/>
            <w:vAlign w:val="center"/>
          </w:tcPr>
          <w:p w14:paraId="74B950D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A</w:t>
            </w:r>
          </w:p>
        </w:tc>
      </w:tr>
      <w:tr w14:paraId="5432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96D2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2891AF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阳新县于（）由咸宁市划归黄石市管辖。（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FD176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1996年</w:t>
            </w:r>
          </w:p>
        </w:tc>
        <w:tc>
          <w:tcPr>
            <w:tcW w:w="1478" w:type="dxa"/>
            <w:noWrap w:val="0"/>
            <w:vAlign w:val="center"/>
          </w:tcPr>
          <w:p w14:paraId="77707C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1997年</w:t>
            </w:r>
          </w:p>
        </w:tc>
        <w:tc>
          <w:tcPr>
            <w:tcW w:w="1389" w:type="dxa"/>
            <w:noWrap w:val="0"/>
            <w:vAlign w:val="center"/>
          </w:tcPr>
          <w:p w14:paraId="7CD1C1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1998年</w:t>
            </w:r>
          </w:p>
        </w:tc>
        <w:tc>
          <w:tcPr>
            <w:tcW w:w="1434" w:type="dxa"/>
            <w:noWrap w:val="0"/>
            <w:vAlign w:val="center"/>
          </w:tcPr>
          <w:p w14:paraId="28B83C8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1999年</w:t>
            </w:r>
          </w:p>
        </w:tc>
        <w:tc>
          <w:tcPr>
            <w:tcW w:w="804" w:type="dxa"/>
            <w:noWrap w:val="0"/>
            <w:vAlign w:val="center"/>
          </w:tcPr>
          <w:p w14:paraId="3A428E2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83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53120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w:t>
            </w:r>
          </w:p>
        </w:tc>
        <w:tc>
          <w:tcPr>
            <w:tcW w:w="7172" w:type="dxa"/>
            <w:noWrap w:val="0"/>
            <w:vAlign w:val="center"/>
          </w:tcPr>
          <w:p w14:paraId="290D65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rPr>
              <w:t>送客到石榴园小区最经济合理的行驶路线是（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EA93A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大泉路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磁湖路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478" w:type="dxa"/>
            <w:noWrap w:val="0"/>
            <w:vAlign w:val="center"/>
          </w:tcPr>
          <w:p w14:paraId="2EFB2B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B</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天津路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杭州东路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389" w:type="dxa"/>
            <w:noWrap w:val="0"/>
            <w:vAlign w:val="center"/>
          </w:tcPr>
          <w:p w14:paraId="7F4661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花湖大道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湖滨大道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杭州东路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434" w:type="dxa"/>
            <w:noWrap w:val="0"/>
            <w:vAlign w:val="center"/>
          </w:tcPr>
          <w:p w14:paraId="4CFF6A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花湖大道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大泉路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马鞍山路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磁湖路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桂林北路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804" w:type="dxa"/>
            <w:noWrap w:val="0"/>
            <w:vAlign w:val="center"/>
          </w:tcPr>
          <w:p w14:paraId="16122EB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656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BF59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7172" w:type="dxa"/>
            <w:noWrap w:val="0"/>
            <w:vAlign w:val="center"/>
          </w:tcPr>
          <w:p w14:paraId="314AFF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从黄石</w:t>
            </w:r>
            <w:r>
              <w:rPr>
                <w:rFonts w:hint="default" w:ascii="Times New Roman" w:hAnsi="Times New Roman" w:cs="Times New Roman"/>
                <w:b w:val="0"/>
                <w:bCs w:val="0"/>
                <w:color w:val="auto"/>
                <w:sz w:val="21"/>
                <w:szCs w:val="21"/>
                <w:u w:val="none"/>
                <w:lang w:eastAsia="zh-CN"/>
              </w:rPr>
              <w:t>闻泰花园</w:t>
            </w:r>
            <w:r>
              <w:rPr>
                <w:rFonts w:hint="default" w:ascii="Times New Roman" w:hAnsi="Times New Roman" w:eastAsia="宋体" w:cs="Times New Roman"/>
                <w:b w:val="0"/>
                <w:bCs w:val="0"/>
                <w:color w:val="auto"/>
                <w:sz w:val="21"/>
                <w:szCs w:val="21"/>
                <w:u w:val="none"/>
              </w:rPr>
              <w:t>酒店送客到黄石北站最经济合理的行驶路线是（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4880E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广会路、杭州东路、杭州西路、发展大道、伍家洪大道</w:t>
            </w:r>
          </w:p>
        </w:tc>
        <w:tc>
          <w:tcPr>
            <w:tcW w:w="1478" w:type="dxa"/>
            <w:noWrap w:val="0"/>
            <w:vAlign w:val="center"/>
          </w:tcPr>
          <w:p w14:paraId="593097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广会路、杭州东路、杭州西路、磁湖路、大泉路、伍家洪大道</w:t>
            </w:r>
          </w:p>
        </w:tc>
        <w:tc>
          <w:tcPr>
            <w:tcW w:w="1389" w:type="dxa"/>
            <w:noWrap w:val="0"/>
            <w:vAlign w:val="center"/>
          </w:tcPr>
          <w:p w14:paraId="25910B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广会路、杭州东路、桂林北路、磁湖路、大泉路、伍家洪大道</w:t>
            </w:r>
          </w:p>
        </w:tc>
        <w:tc>
          <w:tcPr>
            <w:tcW w:w="1434" w:type="dxa"/>
            <w:noWrap w:val="0"/>
            <w:vAlign w:val="center"/>
          </w:tcPr>
          <w:p w14:paraId="4A2A0B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广会路、杭州东路、桂林北路、磁湖路、马鞍山路、大泉路、伍家洪大道</w:t>
            </w:r>
          </w:p>
        </w:tc>
        <w:tc>
          <w:tcPr>
            <w:tcW w:w="804" w:type="dxa"/>
            <w:noWrap w:val="0"/>
            <w:vAlign w:val="center"/>
          </w:tcPr>
          <w:p w14:paraId="21F62F8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97A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CA5F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7A8F76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从武商黄石购物中心送客到百事威尊邸住宅小区最经济合理的行驶路线是（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5BD35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颐阳路、湖滨大道、磁湖路、杭州西路</w:t>
            </w:r>
          </w:p>
        </w:tc>
        <w:tc>
          <w:tcPr>
            <w:tcW w:w="1478" w:type="dxa"/>
            <w:noWrap w:val="0"/>
            <w:vAlign w:val="center"/>
          </w:tcPr>
          <w:p w14:paraId="729038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沿湖路、</w:t>
            </w:r>
            <w:r>
              <w:rPr>
                <w:rFonts w:hint="default" w:ascii="Times New Roman" w:hAnsi="Times New Roman" w:eastAsia="宋体" w:cs="Times New Roman"/>
                <w:b w:val="0"/>
                <w:bCs w:val="0"/>
                <w:color w:val="auto"/>
                <w:sz w:val="21"/>
                <w:szCs w:val="21"/>
                <w:u w:val="none"/>
              </w:rPr>
              <w:t>桂林南路、杭州西路</w:t>
            </w:r>
          </w:p>
        </w:tc>
        <w:tc>
          <w:tcPr>
            <w:tcW w:w="1389" w:type="dxa"/>
            <w:noWrap w:val="0"/>
            <w:vAlign w:val="center"/>
          </w:tcPr>
          <w:p w14:paraId="138CDB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沿湖路、</w:t>
            </w:r>
            <w:r>
              <w:rPr>
                <w:rFonts w:hint="default" w:ascii="Times New Roman" w:hAnsi="Times New Roman" w:eastAsia="宋体" w:cs="Times New Roman"/>
                <w:b w:val="0"/>
                <w:bCs w:val="0"/>
                <w:color w:val="auto"/>
                <w:sz w:val="21"/>
                <w:szCs w:val="21"/>
                <w:u w:val="none"/>
              </w:rPr>
              <w:t>桂林南路、苏州路、白马路、杭州西路</w:t>
            </w:r>
          </w:p>
        </w:tc>
        <w:tc>
          <w:tcPr>
            <w:tcW w:w="1434" w:type="dxa"/>
            <w:noWrap w:val="0"/>
            <w:vAlign w:val="center"/>
          </w:tcPr>
          <w:p w14:paraId="7A86D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澄月路、</w:t>
            </w:r>
            <w:r>
              <w:rPr>
                <w:rFonts w:hint="default" w:ascii="Times New Roman" w:hAnsi="Times New Roman" w:eastAsia="宋体" w:cs="Times New Roman"/>
                <w:b w:val="0"/>
                <w:bCs w:val="0"/>
                <w:color w:val="auto"/>
                <w:sz w:val="21"/>
                <w:szCs w:val="21"/>
                <w:u w:val="none"/>
              </w:rPr>
              <w:t>杭州东路、杭州西路</w:t>
            </w:r>
          </w:p>
        </w:tc>
        <w:tc>
          <w:tcPr>
            <w:tcW w:w="804" w:type="dxa"/>
            <w:noWrap w:val="0"/>
            <w:vAlign w:val="center"/>
          </w:tcPr>
          <w:p w14:paraId="5A9372C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672D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0459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53816D4B">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eastAsia="宋体" w:cs="Times New Roman"/>
                <w:b w:val="0"/>
                <w:bCs w:val="0"/>
                <w:color w:val="auto"/>
                <w:sz w:val="21"/>
                <w:szCs w:val="21"/>
                <w:u w:val="none"/>
                <w:lang w:eastAsia="zh-CN"/>
              </w:rPr>
              <w:t>黄石北站</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eastAsia="宋体" w:cs="Times New Roman"/>
                <w:b w:val="0"/>
                <w:bCs w:val="0"/>
                <w:color w:val="auto"/>
                <w:sz w:val="21"/>
                <w:szCs w:val="21"/>
                <w:u w:val="none"/>
                <w:lang w:eastAsia="zh-CN"/>
              </w:rPr>
              <w:t>湖北师范大学</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p w14:paraId="5EB0F61F">
            <w:pPr>
              <w:keepNext w:val="0"/>
              <w:keepLines w:val="0"/>
              <w:pageBreakBefore w:val="0"/>
              <w:kinsoku/>
              <w:overflowPunct/>
              <w:topLinePunct w:val="0"/>
              <w:autoSpaceDE/>
              <w:autoSpaceDN/>
              <w:bidi w:val="0"/>
              <w:adjustRightInd/>
              <w:snapToGrid/>
              <w:spacing w:line="420" w:lineRule="exact"/>
              <w:ind w:left="19" w:leftChars="9" w:right="0" w:rightChars="0" w:firstLine="403" w:firstLineChars="192"/>
              <w:textAlignment w:val="auto"/>
              <w:outlineLvl w:val="9"/>
              <w:rPr>
                <w:rFonts w:hint="default" w:ascii="Times New Roman" w:hAnsi="Times New Roman" w:eastAsia="宋体" w:cs="Times New Roman"/>
                <w:b w:val="0"/>
                <w:bCs w:val="0"/>
                <w:color w:val="auto"/>
                <w:sz w:val="21"/>
                <w:szCs w:val="21"/>
                <w:u w:val="none"/>
              </w:rPr>
            </w:pPr>
          </w:p>
        </w:tc>
        <w:tc>
          <w:tcPr>
            <w:tcW w:w="1433" w:type="dxa"/>
            <w:noWrap w:val="0"/>
            <w:vAlign w:val="center"/>
          </w:tcPr>
          <w:p w14:paraId="756505A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伍家洪大道、大泉路、磁湖路</w:t>
            </w:r>
          </w:p>
        </w:tc>
        <w:tc>
          <w:tcPr>
            <w:tcW w:w="1478" w:type="dxa"/>
            <w:noWrap w:val="0"/>
            <w:vAlign w:val="center"/>
          </w:tcPr>
          <w:p w14:paraId="7D5C4D9C">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w:t>
            </w:r>
            <w:r>
              <w:rPr>
                <w:rFonts w:hint="default" w:ascii="Times New Roman" w:hAnsi="Times New Roman" w:eastAsia="宋体" w:cs="Times New Roman"/>
                <w:b w:val="0"/>
                <w:bCs w:val="0"/>
                <w:color w:val="auto"/>
                <w:sz w:val="21"/>
                <w:szCs w:val="21"/>
                <w:u w:val="none"/>
                <w:lang w:eastAsia="zh-CN"/>
              </w:rPr>
              <w:t>马鞍山路、</w:t>
            </w:r>
            <w:r>
              <w:rPr>
                <w:rFonts w:hint="default" w:ascii="Times New Roman" w:hAnsi="Times New Roman" w:eastAsia="宋体" w:cs="Times New Roman"/>
                <w:b w:val="0"/>
                <w:bCs w:val="0"/>
                <w:color w:val="auto"/>
                <w:sz w:val="21"/>
                <w:szCs w:val="21"/>
                <w:u w:val="none"/>
              </w:rPr>
              <w:t>磁湖路</w:t>
            </w:r>
          </w:p>
        </w:tc>
        <w:tc>
          <w:tcPr>
            <w:tcW w:w="1389" w:type="dxa"/>
            <w:noWrap w:val="0"/>
            <w:vAlign w:val="center"/>
          </w:tcPr>
          <w:p w14:paraId="2C08ECAB">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伍家洪大道、大泉路、杭州西路、杭州东路、湖滨大道</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磁湖路</w:t>
            </w:r>
          </w:p>
        </w:tc>
        <w:tc>
          <w:tcPr>
            <w:tcW w:w="1434" w:type="dxa"/>
            <w:noWrap w:val="0"/>
            <w:vAlign w:val="center"/>
          </w:tcPr>
          <w:p w14:paraId="0D160E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伍家洪大道、大泉路、杭州西路、杭州东路、</w:t>
            </w:r>
            <w:r>
              <w:rPr>
                <w:rFonts w:hint="default" w:ascii="Times New Roman" w:hAnsi="Times New Roman" w:eastAsia="宋体" w:cs="Times New Roman"/>
                <w:b w:val="0"/>
                <w:bCs w:val="0"/>
                <w:color w:val="auto"/>
                <w:sz w:val="21"/>
                <w:szCs w:val="21"/>
                <w:u w:val="none"/>
                <w:lang w:eastAsia="zh-CN"/>
              </w:rPr>
              <w:t>天津路、黄石</w:t>
            </w:r>
            <w:r>
              <w:rPr>
                <w:rFonts w:hint="default" w:ascii="Times New Roman" w:hAnsi="Times New Roman" w:eastAsia="宋体" w:cs="Times New Roman"/>
                <w:b w:val="0"/>
                <w:bCs w:val="0"/>
                <w:color w:val="auto"/>
                <w:sz w:val="21"/>
                <w:szCs w:val="21"/>
                <w:u w:val="none"/>
              </w:rPr>
              <w:t>大道</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磁湖路</w:t>
            </w:r>
          </w:p>
        </w:tc>
        <w:tc>
          <w:tcPr>
            <w:tcW w:w="804" w:type="dxa"/>
            <w:noWrap w:val="0"/>
            <w:vAlign w:val="center"/>
          </w:tcPr>
          <w:p w14:paraId="1A43901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06D0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CC3B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5EE70D17">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eastAsia="宋体" w:cs="Times New Roman"/>
                <w:b w:val="0"/>
                <w:bCs w:val="0"/>
                <w:color w:val="auto"/>
                <w:sz w:val="21"/>
                <w:szCs w:val="21"/>
                <w:u w:val="none"/>
                <w:lang w:eastAsia="zh-CN"/>
              </w:rPr>
              <w:t>黄石北站</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cs="Times New Roman"/>
                <w:b w:val="0"/>
                <w:bCs w:val="0"/>
                <w:color w:val="auto"/>
                <w:sz w:val="21"/>
                <w:szCs w:val="21"/>
                <w:u w:val="none"/>
                <w:lang w:eastAsia="zh-CN"/>
              </w:rPr>
              <w:t>金花大酒店</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48DDA4D">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伍家洪大道、大泉路、杭州西路、杭州东路、</w:t>
            </w:r>
            <w:r>
              <w:rPr>
                <w:rFonts w:hint="default" w:ascii="Times New Roman" w:hAnsi="Times New Roman" w:cs="Times New Roman"/>
                <w:b w:val="0"/>
                <w:bCs w:val="0"/>
                <w:color w:val="auto"/>
                <w:sz w:val="21"/>
                <w:szCs w:val="21"/>
                <w:u w:val="none"/>
                <w:lang w:eastAsia="zh-CN"/>
              </w:rPr>
              <w:t>湖滨大道、</w:t>
            </w:r>
            <w:r>
              <w:rPr>
                <w:rFonts w:hint="default" w:ascii="Times New Roman" w:hAnsi="Times New Roman" w:eastAsia="宋体" w:cs="Times New Roman"/>
                <w:b w:val="0"/>
                <w:bCs w:val="0"/>
                <w:color w:val="auto"/>
                <w:sz w:val="21"/>
                <w:szCs w:val="21"/>
                <w:u w:val="none"/>
              </w:rPr>
              <w:t>颐阳路</w:t>
            </w:r>
          </w:p>
        </w:tc>
        <w:tc>
          <w:tcPr>
            <w:tcW w:w="1478" w:type="dxa"/>
            <w:noWrap w:val="0"/>
            <w:vAlign w:val="center"/>
          </w:tcPr>
          <w:p w14:paraId="6D7E1A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伍家洪大道、大泉路、磁湖路</w:t>
            </w:r>
            <w:r>
              <w:rPr>
                <w:rFonts w:hint="default" w:ascii="Times New Roman" w:hAnsi="Times New Roman" w:cs="Times New Roman"/>
                <w:b w:val="0"/>
                <w:bCs w:val="0"/>
                <w:color w:val="auto"/>
                <w:sz w:val="21"/>
                <w:szCs w:val="21"/>
                <w:u w:val="none"/>
                <w:lang w:eastAsia="zh-CN"/>
              </w:rPr>
              <w:t>、沿湖路、</w:t>
            </w:r>
            <w:r>
              <w:rPr>
                <w:rFonts w:hint="default" w:ascii="Times New Roman" w:hAnsi="Times New Roman" w:eastAsia="宋体" w:cs="Times New Roman"/>
                <w:b w:val="0"/>
                <w:bCs w:val="0"/>
                <w:color w:val="auto"/>
                <w:sz w:val="21"/>
                <w:szCs w:val="21"/>
                <w:u w:val="none"/>
              </w:rPr>
              <w:t>颐阳路</w:t>
            </w:r>
          </w:p>
        </w:tc>
        <w:tc>
          <w:tcPr>
            <w:tcW w:w="1389" w:type="dxa"/>
            <w:noWrap w:val="0"/>
            <w:vAlign w:val="center"/>
          </w:tcPr>
          <w:p w14:paraId="71A6B3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伍家洪大道、大泉路、磁湖路</w:t>
            </w:r>
            <w:r>
              <w:rPr>
                <w:rFonts w:hint="default" w:ascii="Times New Roman" w:hAnsi="Times New Roman" w:cs="Times New Roman"/>
                <w:b w:val="0"/>
                <w:bCs w:val="0"/>
                <w:color w:val="auto"/>
                <w:sz w:val="21"/>
                <w:szCs w:val="21"/>
                <w:u w:val="none"/>
                <w:lang w:eastAsia="zh-CN"/>
              </w:rPr>
              <w:t>、沿湖路、</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z w:val="21"/>
                <w:szCs w:val="21"/>
                <w:u w:val="none"/>
              </w:rPr>
              <w:t>颐阳路</w:t>
            </w:r>
          </w:p>
        </w:tc>
        <w:tc>
          <w:tcPr>
            <w:tcW w:w="1434" w:type="dxa"/>
            <w:noWrap w:val="0"/>
            <w:vAlign w:val="center"/>
          </w:tcPr>
          <w:p w14:paraId="797F59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伍家洪大道、大泉路、</w:t>
            </w:r>
            <w:r>
              <w:rPr>
                <w:rFonts w:hint="default" w:ascii="Times New Roman" w:hAnsi="Times New Roman" w:eastAsia="宋体" w:cs="Times New Roman"/>
                <w:b w:val="0"/>
                <w:bCs w:val="0"/>
                <w:color w:val="auto"/>
                <w:sz w:val="21"/>
                <w:szCs w:val="21"/>
                <w:u w:val="none"/>
                <w:lang w:eastAsia="zh-CN"/>
              </w:rPr>
              <w:t>马鞍山路、</w:t>
            </w:r>
            <w:r>
              <w:rPr>
                <w:rFonts w:hint="default" w:ascii="Times New Roman" w:hAnsi="Times New Roman" w:eastAsia="宋体" w:cs="Times New Roman"/>
                <w:b w:val="0"/>
                <w:bCs w:val="0"/>
                <w:color w:val="auto"/>
                <w:sz w:val="21"/>
                <w:szCs w:val="21"/>
                <w:u w:val="none"/>
              </w:rPr>
              <w:t>磁湖路</w:t>
            </w:r>
            <w:r>
              <w:rPr>
                <w:rFonts w:hint="default" w:ascii="Times New Roman" w:hAnsi="Times New Roman" w:cs="Times New Roman"/>
                <w:b w:val="0"/>
                <w:bCs w:val="0"/>
                <w:color w:val="auto"/>
                <w:sz w:val="21"/>
                <w:szCs w:val="21"/>
                <w:u w:val="none"/>
                <w:lang w:eastAsia="zh-CN"/>
              </w:rPr>
              <w:t>、桂林北路、</w:t>
            </w:r>
            <w:r>
              <w:rPr>
                <w:rFonts w:hint="default" w:ascii="Times New Roman" w:hAnsi="Times New Roman" w:eastAsia="宋体" w:cs="Times New Roman"/>
                <w:b w:val="0"/>
                <w:bCs w:val="0"/>
                <w:color w:val="auto"/>
                <w:sz w:val="21"/>
                <w:szCs w:val="21"/>
                <w:u w:val="none"/>
              </w:rPr>
              <w:t>杭州东路、</w:t>
            </w:r>
            <w:r>
              <w:rPr>
                <w:rFonts w:hint="default" w:ascii="Times New Roman" w:hAnsi="Times New Roman" w:cs="Times New Roman"/>
                <w:b w:val="0"/>
                <w:bCs w:val="0"/>
                <w:color w:val="auto"/>
                <w:sz w:val="21"/>
                <w:szCs w:val="21"/>
                <w:u w:val="none"/>
                <w:lang w:eastAsia="zh-CN"/>
              </w:rPr>
              <w:t>湖滨大道、</w:t>
            </w:r>
            <w:r>
              <w:rPr>
                <w:rFonts w:hint="default" w:ascii="Times New Roman" w:hAnsi="Times New Roman" w:eastAsia="宋体" w:cs="Times New Roman"/>
                <w:b w:val="0"/>
                <w:bCs w:val="0"/>
                <w:color w:val="auto"/>
                <w:sz w:val="21"/>
                <w:szCs w:val="21"/>
                <w:u w:val="none"/>
              </w:rPr>
              <w:t>颐阳路</w:t>
            </w:r>
          </w:p>
        </w:tc>
        <w:tc>
          <w:tcPr>
            <w:tcW w:w="804" w:type="dxa"/>
            <w:noWrap w:val="0"/>
            <w:vAlign w:val="center"/>
          </w:tcPr>
          <w:p w14:paraId="17F2188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w:t>
            </w:r>
          </w:p>
        </w:tc>
      </w:tr>
      <w:tr w14:paraId="41FA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B499D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24C98C40">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cs="Times New Roman"/>
                <w:b w:val="0"/>
                <w:bCs w:val="0"/>
                <w:color w:val="auto"/>
                <w:sz w:val="21"/>
                <w:szCs w:val="21"/>
                <w:u w:val="none"/>
                <w:lang w:eastAsia="zh-CN"/>
              </w:rPr>
              <w:t>黄石火车站（罗桥）</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cs="Times New Roman"/>
                <w:b w:val="0"/>
                <w:bCs w:val="0"/>
                <w:color w:val="auto"/>
                <w:sz w:val="21"/>
                <w:szCs w:val="21"/>
                <w:u w:val="none"/>
                <w:lang w:eastAsia="zh-CN"/>
              </w:rPr>
              <w:t>磁湖山庄</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18015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新冶大道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发展大道、老下陆街、磁湖路、</w:t>
            </w:r>
            <w:r>
              <w:rPr>
                <w:rFonts w:hint="default" w:ascii="Times New Roman" w:hAnsi="Times New Roman" w:eastAsia="宋体" w:cs="Times New Roman"/>
                <w:b w:val="0"/>
                <w:bCs w:val="0"/>
                <w:color w:val="auto"/>
                <w:sz w:val="21"/>
                <w:szCs w:val="21"/>
                <w:u w:val="none"/>
              </w:rPr>
              <w:t>杭州西路、杭州东路</w:t>
            </w:r>
          </w:p>
        </w:tc>
        <w:tc>
          <w:tcPr>
            <w:tcW w:w="1478" w:type="dxa"/>
            <w:noWrap w:val="0"/>
            <w:vAlign w:val="center"/>
          </w:tcPr>
          <w:p w14:paraId="20F784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新冶大道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发展大道、沿湖路、</w:t>
            </w:r>
            <w:r>
              <w:rPr>
                <w:rFonts w:hint="default" w:ascii="Times New Roman" w:hAnsi="Times New Roman" w:cs="Times New Roman"/>
                <w:b w:val="0"/>
                <w:bCs w:val="0"/>
                <w:color w:val="auto"/>
                <w:sz w:val="21"/>
                <w:szCs w:val="21"/>
                <w:u w:val="none"/>
                <w:lang w:eastAsia="zh-CN"/>
              </w:rPr>
              <w:t>桂林南路、</w:t>
            </w:r>
            <w:r>
              <w:rPr>
                <w:rFonts w:hint="default" w:ascii="Times New Roman" w:hAnsi="Times New Roman" w:eastAsia="宋体" w:cs="Times New Roman"/>
                <w:b w:val="0"/>
                <w:bCs w:val="0"/>
                <w:color w:val="auto"/>
                <w:sz w:val="21"/>
                <w:szCs w:val="21"/>
                <w:u w:val="none"/>
              </w:rPr>
              <w:t>杭州东路</w:t>
            </w:r>
          </w:p>
        </w:tc>
        <w:tc>
          <w:tcPr>
            <w:tcW w:w="1389" w:type="dxa"/>
            <w:noWrap w:val="0"/>
            <w:vAlign w:val="center"/>
          </w:tcPr>
          <w:p w14:paraId="7E9BEF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圣明路</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eastAsia="zh-CN"/>
              </w:rPr>
              <w:t>桂林南路、</w:t>
            </w:r>
            <w:r>
              <w:rPr>
                <w:rFonts w:hint="default" w:ascii="Times New Roman" w:hAnsi="Times New Roman" w:eastAsia="宋体" w:cs="Times New Roman"/>
                <w:b w:val="0"/>
                <w:bCs w:val="0"/>
                <w:color w:val="auto"/>
                <w:sz w:val="21"/>
                <w:szCs w:val="21"/>
                <w:u w:val="none"/>
              </w:rPr>
              <w:t>杭州东路</w:t>
            </w:r>
          </w:p>
        </w:tc>
        <w:tc>
          <w:tcPr>
            <w:tcW w:w="1434" w:type="dxa"/>
            <w:noWrap w:val="0"/>
            <w:vAlign w:val="center"/>
          </w:tcPr>
          <w:p w14:paraId="4C270D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宝山路、谈山隧道、磁湖路、</w:t>
            </w:r>
            <w:r>
              <w:rPr>
                <w:rFonts w:hint="default" w:ascii="Times New Roman" w:hAnsi="Times New Roman" w:eastAsia="宋体" w:cs="Times New Roman"/>
                <w:b w:val="0"/>
                <w:bCs w:val="0"/>
                <w:color w:val="auto"/>
                <w:sz w:val="21"/>
                <w:szCs w:val="21"/>
                <w:u w:val="none"/>
              </w:rPr>
              <w:t>杭州西路、杭州东路</w:t>
            </w:r>
          </w:p>
        </w:tc>
        <w:tc>
          <w:tcPr>
            <w:tcW w:w="804" w:type="dxa"/>
            <w:noWrap w:val="0"/>
            <w:vAlign w:val="center"/>
          </w:tcPr>
          <w:p w14:paraId="4BB79C1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w:t>
            </w:r>
          </w:p>
        </w:tc>
      </w:tr>
      <w:tr w14:paraId="563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DECB6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40112D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芜湖路</w:t>
            </w:r>
            <w:r>
              <w:rPr>
                <w:rFonts w:hint="default" w:ascii="Times New Roman" w:hAnsi="Times New Roman" w:eastAsia="宋体" w:cs="Times New Roman"/>
                <w:b w:val="0"/>
                <w:bCs w:val="0"/>
                <w:color w:val="auto"/>
                <w:kern w:val="0"/>
                <w:sz w:val="21"/>
                <w:szCs w:val="21"/>
                <w:u w:val="none"/>
              </w:rPr>
              <w:t>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）方向单向通行。</w:t>
            </w:r>
          </w:p>
        </w:tc>
        <w:tc>
          <w:tcPr>
            <w:tcW w:w="1433" w:type="dxa"/>
            <w:noWrap w:val="0"/>
            <w:vAlign w:val="center"/>
          </w:tcPr>
          <w:p w14:paraId="03A75A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黄石大道向湖滨大道</w:t>
            </w:r>
          </w:p>
        </w:tc>
        <w:tc>
          <w:tcPr>
            <w:tcW w:w="1478" w:type="dxa"/>
            <w:noWrap w:val="0"/>
            <w:vAlign w:val="center"/>
          </w:tcPr>
          <w:p w14:paraId="01FE47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黄石大道向武汉路</w:t>
            </w:r>
          </w:p>
        </w:tc>
        <w:tc>
          <w:tcPr>
            <w:tcW w:w="1389" w:type="dxa"/>
            <w:noWrap w:val="0"/>
            <w:vAlign w:val="center"/>
          </w:tcPr>
          <w:p w14:paraId="656B95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武汉路向湖滨大道</w:t>
            </w:r>
          </w:p>
        </w:tc>
        <w:tc>
          <w:tcPr>
            <w:tcW w:w="1434" w:type="dxa"/>
            <w:noWrap w:val="0"/>
            <w:vAlign w:val="center"/>
          </w:tcPr>
          <w:p w14:paraId="5E89AF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湖滨大道向黄石大道</w:t>
            </w:r>
          </w:p>
        </w:tc>
        <w:tc>
          <w:tcPr>
            <w:tcW w:w="804" w:type="dxa"/>
            <w:noWrap w:val="0"/>
            <w:vAlign w:val="center"/>
          </w:tcPr>
          <w:p w14:paraId="0A681EE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723A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0E095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10</w:t>
            </w:r>
          </w:p>
        </w:tc>
        <w:tc>
          <w:tcPr>
            <w:tcW w:w="7172" w:type="dxa"/>
            <w:noWrap w:val="0"/>
            <w:vAlign w:val="center"/>
          </w:tcPr>
          <w:p w14:paraId="6FC91C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广场路从（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）方向单向通行。</w:t>
            </w:r>
          </w:p>
        </w:tc>
        <w:tc>
          <w:tcPr>
            <w:tcW w:w="1433" w:type="dxa"/>
            <w:noWrap w:val="0"/>
            <w:vAlign w:val="center"/>
          </w:tcPr>
          <w:p w14:paraId="30E9BE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颐阳路向南京路 </w:t>
            </w:r>
          </w:p>
        </w:tc>
        <w:tc>
          <w:tcPr>
            <w:tcW w:w="1478" w:type="dxa"/>
            <w:noWrap w:val="0"/>
            <w:vAlign w:val="center"/>
          </w:tcPr>
          <w:p w14:paraId="6F986F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颐阳路向交通路</w:t>
            </w:r>
          </w:p>
        </w:tc>
        <w:tc>
          <w:tcPr>
            <w:tcW w:w="1389" w:type="dxa"/>
            <w:noWrap w:val="0"/>
            <w:vAlign w:val="center"/>
          </w:tcPr>
          <w:p w14:paraId="36D70D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南京路向颐阳路</w:t>
            </w:r>
          </w:p>
        </w:tc>
        <w:tc>
          <w:tcPr>
            <w:tcW w:w="1434" w:type="dxa"/>
            <w:noWrap w:val="0"/>
            <w:vAlign w:val="center"/>
          </w:tcPr>
          <w:p w14:paraId="738119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南京路向交通路</w:t>
            </w:r>
          </w:p>
        </w:tc>
        <w:tc>
          <w:tcPr>
            <w:tcW w:w="804" w:type="dxa"/>
            <w:noWrap w:val="0"/>
            <w:vAlign w:val="center"/>
          </w:tcPr>
          <w:p w14:paraId="6EE35A2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23F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29A8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11</w:t>
            </w:r>
          </w:p>
        </w:tc>
        <w:tc>
          <w:tcPr>
            <w:tcW w:w="7172" w:type="dxa"/>
            <w:noWrap w:val="0"/>
            <w:vAlign w:val="center"/>
          </w:tcPr>
          <w:p w14:paraId="73BCD1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黄石大道南京路口，禁止车辆从黄石大道（</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）进入南京路。</w:t>
            </w:r>
          </w:p>
        </w:tc>
        <w:tc>
          <w:tcPr>
            <w:tcW w:w="1433" w:type="dxa"/>
            <w:noWrap w:val="0"/>
            <w:vAlign w:val="center"/>
          </w:tcPr>
          <w:p w14:paraId="716751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右转</w:t>
            </w:r>
          </w:p>
        </w:tc>
        <w:tc>
          <w:tcPr>
            <w:tcW w:w="1478" w:type="dxa"/>
            <w:noWrap w:val="0"/>
            <w:vAlign w:val="center"/>
          </w:tcPr>
          <w:p w14:paraId="7C60F3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左转</w:t>
            </w:r>
          </w:p>
        </w:tc>
        <w:tc>
          <w:tcPr>
            <w:tcW w:w="1389" w:type="dxa"/>
            <w:noWrap w:val="0"/>
            <w:vAlign w:val="center"/>
          </w:tcPr>
          <w:p w14:paraId="46B533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直行</w:t>
            </w:r>
          </w:p>
        </w:tc>
        <w:tc>
          <w:tcPr>
            <w:tcW w:w="1434" w:type="dxa"/>
            <w:noWrap w:val="0"/>
            <w:vAlign w:val="center"/>
          </w:tcPr>
          <w:p w14:paraId="609B4D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三个都不是</w:t>
            </w:r>
          </w:p>
        </w:tc>
        <w:tc>
          <w:tcPr>
            <w:tcW w:w="804" w:type="dxa"/>
            <w:noWrap w:val="0"/>
            <w:vAlign w:val="center"/>
          </w:tcPr>
          <w:p w14:paraId="618A892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D45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F2E28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12</w:t>
            </w:r>
          </w:p>
        </w:tc>
        <w:tc>
          <w:tcPr>
            <w:tcW w:w="7172" w:type="dxa"/>
            <w:noWrap w:val="0"/>
            <w:vAlign w:val="center"/>
          </w:tcPr>
          <w:p w14:paraId="46C499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从黄石大道上窑天桥出发到华新水泥旧址，需要经过颐阳路、交通路、（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）、天津路、芜湖路、华新路等交通路口。</w:t>
            </w:r>
          </w:p>
        </w:tc>
        <w:tc>
          <w:tcPr>
            <w:tcW w:w="1433" w:type="dxa"/>
            <w:noWrap w:val="0"/>
            <w:vAlign w:val="center"/>
          </w:tcPr>
          <w:p w14:paraId="32CDF2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武汉路 </w:t>
            </w:r>
          </w:p>
        </w:tc>
        <w:tc>
          <w:tcPr>
            <w:tcW w:w="1478" w:type="dxa"/>
            <w:noWrap w:val="0"/>
            <w:vAlign w:val="center"/>
          </w:tcPr>
          <w:p w14:paraId="3AA566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w:t>
            </w:r>
          </w:p>
        </w:tc>
        <w:tc>
          <w:tcPr>
            <w:tcW w:w="1389" w:type="dxa"/>
            <w:noWrap w:val="0"/>
            <w:vAlign w:val="center"/>
          </w:tcPr>
          <w:p w14:paraId="0A09313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广场路</w:t>
            </w:r>
          </w:p>
        </w:tc>
        <w:tc>
          <w:tcPr>
            <w:tcW w:w="1434" w:type="dxa"/>
            <w:noWrap w:val="0"/>
            <w:vAlign w:val="center"/>
          </w:tcPr>
          <w:p w14:paraId="114AFF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消防路</w:t>
            </w:r>
          </w:p>
        </w:tc>
        <w:tc>
          <w:tcPr>
            <w:tcW w:w="804" w:type="dxa"/>
            <w:noWrap w:val="0"/>
            <w:vAlign w:val="center"/>
          </w:tcPr>
          <w:p w14:paraId="2EB32AA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7F8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D35F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13</w:t>
            </w:r>
          </w:p>
        </w:tc>
        <w:tc>
          <w:tcPr>
            <w:tcW w:w="7172" w:type="dxa"/>
            <w:noWrap w:val="0"/>
            <w:vAlign w:val="center"/>
          </w:tcPr>
          <w:p w14:paraId="0D7726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从稳得福出租车公司出发，沿湖滨大道到中央华府住宅小区需要经过（</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）处交通十字路口。</w:t>
            </w:r>
          </w:p>
        </w:tc>
        <w:tc>
          <w:tcPr>
            <w:tcW w:w="1433" w:type="dxa"/>
            <w:noWrap w:val="0"/>
            <w:vAlign w:val="center"/>
          </w:tcPr>
          <w:p w14:paraId="6E345C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2            </w:t>
            </w:r>
          </w:p>
        </w:tc>
        <w:tc>
          <w:tcPr>
            <w:tcW w:w="1478" w:type="dxa"/>
            <w:noWrap w:val="0"/>
            <w:vAlign w:val="center"/>
          </w:tcPr>
          <w:p w14:paraId="3DBFCC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w:t>
            </w:r>
          </w:p>
        </w:tc>
        <w:tc>
          <w:tcPr>
            <w:tcW w:w="1389" w:type="dxa"/>
            <w:noWrap w:val="0"/>
            <w:vAlign w:val="center"/>
          </w:tcPr>
          <w:p w14:paraId="4CCF6B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.10</w:t>
            </w:r>
          </w:p>
        </w:tc>
        <w:tc>
          <w:tcPr>
            <w:tcW w:w="1434" w:type="dxa"/>
            <w:noWrap w:val="0"/>
            <w:vAlign w:val="center"/>
          </w:tcPr>
          <w:p w14:paraId="3AF727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p>
        </w:tc>
        <w:tc>
          <w:tcPr>
            <w:tcW w:w="804" w:type="dxa"/>
            <w:noWrap w:val="0"/>
            <w:vAlign w:val="center"/>
          </w:tcPr>
          <w:p w14:paraId="42BC6F1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0972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7112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14</w:t>
            </w:r>
          </w:p>
        </w:tc>
        <w:tc>
          <w:tcPr>
            <w:tcW w:w="7172" w:type="dxa"/>
            <w:noWrap w:val="0"/>
            <w:vAlign w:val="center"/>
          </w:tcPr>
          <w:p w14:paraId="59CB2E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黄石大道起于黄石长江公路大桥，止于风波港，全长17.3公里，其线路属于（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r>
              <w:rPr>
                <w:rFonts w:hint="default" w:ascii="Times New Roman" w:hAnsi="Times New Roman" w:cs="Times New Roman"/>
                <w:b w:val="0"/>
                <w:bCs w:val="0"/>
                <w:color w:val="auto"/>
                <w:sz w:val="21"/>
                <w:szCs w:val="21"/>
                <w:u w:val="none"/>
                <w:lang w:eastAsia="zh-CN"/>
              </w:rPr>
              <w:t>。</w:t>
            </w:r>
          </w:p>
        </w:tc>
        <w:tc>
          <w:tcPr>
            <w:tcW w:w="1433" w:type="dxa"/>
            <w:noWrap w:val="0"/>
            <w:vAlign w:val="center"/>
          </w:tcPr>
          <w:p w14:paraId="5D0391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49C94C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0929AF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247ABE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767CD04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4F7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27969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15</w:t>
            </w:r>
          </w:p>
        </w:tc>
        <w:tc>
          <w:tcPr>
            <w:tcW w:w="7172" w:type="dxa"/>
            <w:noWrap w:val="0"/>
            <w:vAlign w:val="center"/>
          </w:tcPr>
          <w:p w14:paraId="74947E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磁湖路起于沈家营，止于下陆水厂，全长12公里，其线路属于（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p>
        </w:tc>
        <w:tc>
          <w:tcPr>
            <w:tcW w:w="1433" w:type="dxa"/>
            <w:noWrap w:val="0"/>
            <w:vAlign w:val="center"/>
          </w:tcPr>
          <w:p w14:paraId="573155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6C3817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59183B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221BDF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5C6BF36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6F1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741AC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16</w:t>
            </w:r>
          </w:p>
        </w:tc>
        <w:tc>
          <w:tcPr>
            <w:tcW w:w="7172" w:type="dxa"/>
            <w:noWrap w:val="0"/>
            <w:vAlign w:val="center"/>
          </w:tcPr>
          <w:p w14:paraId="39B840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颐阳路起于黄石大道路，止于</w:t>
            </w:r>
            <w:r>
              <w:rPr>
                <w:rFonts w:hint="default" w:ascii="Times New Roman" w:hAnsi="Times New Roman" w:eastAsia="宋体" w:cs="Times New Roman"/>
                <w:b w:val="0"/>
                <w:bCs w:val="0"/>
                <w:color w:val="auto"/>
                <w:kern w:val="0"/>
                <w:sz w:val="21"/>
                <w:szCs w:val="21"/>
                <w:u w:val="none"/>
              </w:rPr>
              <w:t>环湖路</w:t>
            </w:r>
            <w:r>
              <w:rPr>
                <w:rFonts w:hint="default" w:ascii="Times New Roman" w:hAnsi="Times New Roman" w:eastAsia="宋体" w:cs="Times New Roman"/>
                <w:b w:val="0"/>
                <w:bCs w:val="0"/>
                <w:color w:val="auto"/>
                <w:sz w:val="21"/>
                <w:szCs w:val="21"/>
                <w:u w:val="none"/>
              </w:rPr>
              <w:t>，全长6公里，其线路属于（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p>
        </w:tc>
        <w:tc>
          <w:tcPr>
            <w:tcW w:w="1433" w:type="dxa"/>
            <w:noWrap w:val="0"/>
            <w:vAlign w:val="center"/>
          </w:tcPr>
          <w:p w14:paraId="70BC17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33301B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0177E8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40A17E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45CFA93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7DF9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30E5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17</w:t>
            </w:r>
          </w:p>
        </w:tc>
        <w:tc>
          <w:tcPr>
            <w:tcW w:w="7172" w:type="dxa"/>
            <w:noWrap w:val="0"/>
            <w:vAlign w:val="center"/>
          </w:tcPr>
          <w:p w14:paraId="3BD0A7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与青鱼路相同走向且相邻的两条城区道路是（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407EB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白马路、安达路</w:t>
            </w:r>
          </w:p>
        </w:tc>
        <w:tc>
          <w:tcPr>
            <w:tcW w:w="1478" w:type="dxa"/>
            <w:noWrap w:val="0"/>
            <w:vAlign w:val="center"/>
          </w:tcPr>
          <w:p w14:paraId="76258E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白马路、大畈路</w:t>
            </w:r>
          </w:p>
        </w:tc>
        <w:tc>
          <w:tcPr>
            <w:tcW w:w="1389" w:type="dxa"/>
            <w:noWrap w:val="0"/>
            <w:vAlign w:val="center"/>
          </w:tcPr>
          <w:p w14:paraId="1EDF6C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大畈路、磁湖路</w:t>
            </w:r>
          </w:p>
        </w:tc>
        <w:tc>
          <w:tcPr>
            <w:tcW w:w="1434" w:type="dxa"/>
            <w:noWrap w:val="0"/>
            <w:vAlign w:val="center"/>
          </w:tcPr>
          <w:p w14:paraId="7586CF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大畈路、扬州路</w:t>
            </w:r>
          </w:p>
        </w:tc>
        <w:tc>
          <w:tcPr>
            <w:tcW w:w="804" w:type="dxa"/>
            <w:noWrap w:val="0"/>
            <w:vAlign w:val="center"/>
          </w:tcPr>
          <w:p w14:paraId="06CFB29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C3A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7BCD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18</w:t>
            </w:r>
          </w:p>
        </w:tc>
        <w:tc>
          <w:tcPr>
            <w:tcW w:w="7172" w:type="dxa"/>
            <w:noWrap w:val="0"/>
            <w:vAlign w:val="center"/>
          </w:tcPr>
          <w:p w14:paraId="4CE4F2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与芜湖路相同走向且相邻的两条城区道路是（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19A37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交通路、广场路</w:t>
            </w:r>
          </w:p>
        </w:tc>
        <w:tc>
          <w:tcPr>
            <w:tcW w:w="1478" w:type="dxa"/>
            <w:noWrap w:val="0"/>
            <w:vAlign w:val="center"/>
          </w:tcPr>
          <w:p w14:paraId="74EA09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南京路、武汉路</w:t>
            </w:r>
          </w:p>
        </w:tc>
        <w:tc>
          <w:tcPr>
            <w:tcW w:w="1389" w:type="dxa"/>
            <w:noWrap w:val="0"/>
            <w:vAlign w:val="center"/>
          </w:tcPr>
          <w:p w14:paraId="21F34F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华新路、天津路</w:t>
            </w:r>
          </w:p>
        </w:tc>
        <w:tc>
          <w:tcPr>
            <w:tcW w:w="1434" w:type="dxa"/>
            <w:noWrap w:val="0"/>
            <w:vAlign w:val="center"/>
          </w:tcPr>
          <w:p w14:paraId="7EEB75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天津路、武汉路</w:t>
            </w:r>
          </w:p>
        </w:tc>
        <w:tc>
          <w:tcPr>
            <w:tcW w:w="804" w:type="dxa"/>
            <w:noWrap w:val="0"/>
            <w:vAlign w:val="center"/>
          </w:tcPr>
          <w:p w14:paraId="0D37E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bl>
    <w:p w14:paraId="45817C4C">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5264AF89">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3151C660">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3A8B33E8">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4B552AD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4.</w:t>
      </w:r>
      <w:r>
        <w:rPr>
          <w:rFonts w:hint="default" w:ascii="Times New Roman" w:hAnsi="Times New Roman" w:eastAsia="黑体" w:cs="Times New Roman"/>
          <w:b w:val="0"/>
          <w:bCs w:val="0"/>
          <w:color w:val="auto"/>
          <w:sz w:val="28"/>
          <w:szCs w:val="28"/>
          <w:u w:val="none"/>
        </w:rPr>
        <w:t>交通枢纽、标志性建筑、机关企事业单位、住宅小区</w:t>
      </w:r>
      <w:r>
        <w:rPr>
          <w:rFonts w:hint="default" w:ascii="Times New Roman" w:hAnsi="Times New Roman" w:eastAsia="黑体" w:cs="Times New Roman"/>
          <w:b w:val="0"/>
          <w:bCs w:val="0"/>
          <w:color w:val="auto"/>
          <w:sz w:val="28"/>
          <w:szCs w:val="28"/>
          <w:u w:val="none"/>
          <w:lang w:eastAsia="zh-CN"/>
        </w:rPr>
        <w:t>等（</w:t>
      </w:r>
      <w:r>
        <w:rPr>
          <w:rFonts w:hint="default" w:ascii="Times New Roman" w:hAnsi="Times New Roman" w:eastAsia="黑体" w:cs="Times New Roman"/>
          <w:b w:val="0"/>
          <w:bCs w:val="0"/>
          <w:color w:val="auto"/>
          <w:sz w:val="28"/>
          <w:szCs w:val="28"/>
          <w:u w:val="none"/>
          <w:lang w:val="en-US" w:eastAsia="zh-CN"/>
        </w:rPr>
        <w:t>38题</w:t>
      </w:r>
      <w:r>
        <w:rPr>
          <w:rFonts w:hint="default" w:ascii="Times New Roman" w:hAnsi="Times New Roman" w:eastAsia="黑体" w:cs="Times New Roman"/>
          <w:b w:val="0"/>
          <w:bCs w:val="0"/>
          <w:color w:val="auto"/>
          <w:sz w:val="28"/>
          <w:szCs w:val="28"/>
          <w:u w:val="none"/>
          <w:lang w:eastAsia="zh-CN"/>
        </w:rPr>
        <w:t>）</w:t>
      </w:r>
    </w:p>
    <w:p w14:paraId="218BD3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p>
    <w:p w14:paraId="425988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17题）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27FB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C36EF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70" w:type="dxa"/>
            <w:noWrap w:val="0"/>
            <w:vAlign w:val="center"/>
          </w:tcPr>
          <w:p w14:paraId="4A9122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840" w:type="dxa"/>
            <w:noWrap w:val="0"/>
            <w:vAlign w:val="center"/>
          </w:tcPr>
          <w:p w14:paraId="43767F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答案</w:t>
            </w:r>
          </w:p>
        </w:tc>
      </w:tr>
      <w:tr w14:paraId="0B17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3719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0498B4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武汉至黄石高速公路是湖北省第一条高速公路。</w:t>
            </w:r>
          </w:p>
        </w:tc>
        <w:tc>
          <w:tcPr>
            <w:tcW w:w="840" w:type="dxa"/>
            <w:noWrap w:val="0"/>
            <w:vAlign w:val="center"/>
          </w:tcPr>
          <w:p w14:paraId="2AF8C2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44C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D772E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w:t>
            </w:r>
          </w:p>
        </w:tc>
        <w:tc>
          <w:tcPr>
            <w:tcW w:w="12870" w:type="dxa"/>
            <w:noWrap w:val="0"/>
            <w:vAlign w:val="top"/>
          </w:tcPr>
          <w:p w14:paraId="61412E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鄂东长江公路大桥建成于2010年，是沪渝高速公路和大广高速公路在湖北黄石段的共用过江通道。</w:t>
            </w:r>
          </w:p>
        </w:tc>
        <w:tc>
          <w:tcPr>
            <w:tcW w:w="840" w:type="dxa"/>
            <w:noWrap w:val="0"/>
            <w:vAlign w:val="center"/>
          </w:tcPr>
          <w:p w14:paraId="0ED605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EA9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26117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w:t>
            </w:r>
          </w:p>
        </w:tc>
        <w:tc>
          <w:tcPr>
            <w:tcW w:w="12870" w:type="dxa"/>
            <w:noWrap w:val="0"/>
            <w:vAlign w:val="top"/>
          </w:tcPr>
          <w:p w14:paraId="53E6D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武石城铁黄石北站位于大泉路与伍家洪大道</w:t>
            </w:r>
            <w:r>
              <w:rPr>
                <w:rFonts w:hint="default" w:ascii="Times New Roman" w:hAnsi="Times New Roman" w:eastAsia="宋体" w:cs="Times New Roman"/>
                <w:b w:val="0"/>
                <w:bCs w:val="0"/>
                <w:color w:val="auto"/>
                <w:sz w:val="21"/>
                <w:szCs w:val="21"/>
                <w:u w:val="none"/>
              </w:rPr>
              <w:t>交汇处</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149205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963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9EF4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12870" w:type="dxa"/>
            <w:noWrap w:val="0"/>
            <w:vAlign w:val="top"/>
          </w:tcPr>
          <w:p w14:paraId="39821C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位于黄石大道与交通路交汇处的人行</w:t>
            </w:r>
            <w:r>
              <w:rPr>
                <w:rFonts w:hint="default" w:ascii="Times New Roman" w:hAnsi="Times New Roman" w:cs="Times New Roman"/>
                <w:b w:val="0"/>
                <w:bCs w:val="0"/>
                <w:color w:val="auto"/>
                <w:sz w:val="21"/>
                <w:szCs w:val="21"/>
                <w:u w:val="none"/>
                <w:lang w:eastAsia="zh-CN"/>
              </w:rPr>
              <w:t>过街</w:t>
            </w:r>
            <w:r>
              <w:rPr>
                <w:rFonts w:hint="default" w:ascii="Times New Roman" w:hAnsi="Times New Roman" w:eastAsia="宋体" w:cs="Times New Roman"/>
                <w:b w:val="0"/>
                <w:bCs w:val="0"/>
                <w:color w:val="auto"/>
                <w:sz w:val="21"/>
                <w:szCs w:val="21"/>
                <w:u w:val="none"/>
              </w:rPr>
              <w:t>天桥是黄石城区第一座人行</w:t>
            </w:r>
            <w:r>
              <w:rPr>
                <w:rFonts w:hint="default" w:ascii="Times New Roman" w:hAnsi="Times New Roman" w:cs="Times New Roman"/>
                <w:b w:val="0"/>
                <w:bCs w:val="0"/>
                <w:color w:val="auto"/>
                <w:sz w:val="21"/>
                <w:szCs w:val="21"/>
                <w:u w:val="none"/>
                <w:lang w:eastAsia="zh-CN"/>
              </w:rPr>
              <w:t>过街</w:t>
            </w:r>
            <w:r>
              <w:rPr>
                <w:rFonts w:hint="default" w:ascii="Times New Roman" w:hAnsi="Times New Roman" w:eastAsia="宋体" w:cs="Times New Roman"/>
                <w:b w:val="0"/>
                <w:bCs w:val="0"/>
                <w:color w:val="auto"/>
                <w:sz w:val="21"/>
                <w:szCs w:val="21"/>
                <w:u w:val="none"/>
              </w:rPr>
              <w:t>天桥。</w:t>
            </w:r>
          </w:p>
        </w:tc>
        <w:tc>
          <w:tcPr>
            <w:tcW w:w="840" w:type="dxa"/>
            <w:noWrap w:val="0"/>
            <w:vAlign w:val="center"/>
          </w:tcPr>
          <w:p w14:paraId="766147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F81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91A17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7F5190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黄石市市委市政府位于杭州西路。</w:t>
            </w:r>
          </w:p>
          <w:p w14:paraId="09122A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黄石市市委市政府位于杭州</w:t>
            </w:r>
            <w:r>
              <w:rPr>
                <w:rFonts w:hint="eastAsia" w:ascii="Times New Roman" w:hAnsi="Times New Roman" w:eastAsia="黑体" w:cs="Times New Roman"/>
                <w:b w:val="0"/>
                <w:bCs w:val="0"/>
                <w:i w:val="0"/>
                <w:iCs w:val="0"/>
                <w:color w:val="auto"/>
                <w:sz w:val="24"/>
                <w:szCs w:val="24"/>
                <w:lang w:eastAsia="zh-CN"/>
              </w:rPr>
              <w:t>东</w:t>
            </w:r>
            <w:r>
              <w:rPr>
                <w:rFonts w:hint="default" w:ascii="Times New Roman" w:hAnsi="Times New Roman" w:eastAsia="黑体" w:cs="Times New Roman"/>
                <w:b w:val="0"/>
                <w:bCs w:val="0"/>
                <w:i w:val="0"/>
                <w:iCs w:val="0"/>
                <w:color w:val="auto"/>
                <w:sz w:val="24"/>
                <w:szCs w:val="24"/>
              </w:rPr>
              <w:t>路。</w:t>
            </w:r>
          </w:p>
        </w:tc>
        <w:tc>
          <w:tcPr>
            <w:tcW w:w="840" w:type="dxa"/>
            <w:noWrap w:val="0"/>
            <w:vAlign w:val="center"/>
          </w:tcPr>
          <w:p w14:paraId="130084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0F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B75DF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069F54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湖北师范大学位于磁湖路。</w:t>
            </w:r>
          </w:p>
        </w:tc>
        <w:tc>
          <w:tcPr>
            <w:tcW w:w="840" w:type="dxa"/>
            <w:noWrap w:val="0"/>
            <w:vAlign w:val="center"/>
          </w:tcPr>
          <w:p w14:paraId="718CAF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7A9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14:paraId="456CEC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04DF0F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湖北理工大学位于桂林南路。</w:t>
            </w:r>
          </w:p>
          <w:p w14:paraId="0E4BF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eastAsia="黑体" w:cs="Times New Roman"/>
                <w:b w:val="0"/>
                <w:bCs w:val="0"/>
                <w:i w:val="0"/>
                <w:iCs w:val="0"/>
                <w:color w:val="auto"/>
                <w:sz w:val="24"/>
                <w:szCs w:val="24"/>
                <w:vertAlign w:val="baseline"/>
                <w:lang w:val="en-US" w:eastAsia="zh-CN"/>
              </w:rPr>
              <w:t>解析：湖北理工学院位于桂林北路。</w:t>
            </w:r>
          </w:p>
        </w:tc>
        <w:tc>
          <w:tcPr>
            <w:tcW w:w="840" w:type="dxa"/>
            <w:noWrap w:val="0"/>
            <w:vAlign w:val="center"/>
          </w:tcPr>
          <w:p w14:paraId="3C7BAC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EF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ED6C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1CD31E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黄石二中位于苏州路与扬州路交汇处。</w:t>
            </w:r>
          </w:p>
        </w:tc>
        <w:tc>
          <w:tcPr>
            <w:tcW w:w="840" w:type="dxa"/>
            <w:noWrap w:val="0"/>
            <w:vAlign w:val="center"/>
          </w:tcPr>
          <w:p w14:paraId="46E60D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86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7E4A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40883A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黄石市第八中学位于消防路。</w:t>
            </w:r>
          </w:p>
        </w:tc>
        <w:tc>
          <w:tcPr>
            <w:tcW w:w="840" w:type="dxa"/>
            <w:noWrap w:val="0"/>
            <w:vAlign w:val="center"/>
          </w:tcPr>
          <w:p w14:paraId="55CB5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892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511FA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3FF26B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金花大酒店位于黄石市黄石港区大智路。</w:t>
            </w:r>
          </w:p>
          <w:p w14:paraId="5A0353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金花大酒店位于黄石市黄石港区</w:t>
            </w:r>
            <w:r>
              <w:rPr>
                <w:rFonts w:hint="default" w:ascii="Times New Roman" w:hAnsi="Times New Roman" w:eastAsia="黑体" w:cs="Times New Roman"/>
                <w:b w:val="0"/>
                <w:bCs w:val="0"/>
                <w:i w:val="0"/>
                <w:iCs w:val="0"/>
                <w:color w:val="auto"/>
                <w:sz w:val="24"/>
                <w:szCs w:val="24"/>
                <w:lang w:val="en-US" w:eastAsia="zh-CN"/>
              </w:rPr>
              <w:t>颐阳路</w:t>
            </w:r>
            <w:r>
              <w:rPr>
                <w:rFonts w:hint="default" w:ascii="Times New Roman" w:hAnsi="Times New Roman" w:eastAsia="黑体" w:cs="Times New Roman"/>
                <w:b w:val="0"/>
                <w:bCs w:val="0"/>
                <w:i w:val="0"/>
                <w:iCs w:val="0"/>
                <w:color w:val="auto"/>
                <w:sz w:val="24"/>
                <w:szCs w:val="24"/>
              </w:rPr>
              <w:t>。</w:t>
            </w:r>
          </w:p>
        </w:tc>
        <w:tc>
          <w:tcPr>
            <w:tcW w:w="840" w:type="dxa"/>
            <w:noWrap w:val="0"/>
            <w:vAlign w:val="center"/>
          </w:tcPr>
          <w:p w14:paraId="620FCA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5A2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E7ED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50875D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丽岛半山华府住宅小区位于杭州东路。</w:t>
            </w:r>
          </w:p>
        </w:tc>
        <w:tc>
          <w:tcPr>
            <w:tcW w:w="840" w:type="dxa"/>
            <w:noWrap w:val="0"/>
            <w:vAlign w:val="center"/>
          </w:tcPr>
          <w:p w14:paraId="5710C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CE3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35A7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66AAC9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香槟印象小区位于花湖大道。</w:t>
            </w:r>
          </w:p>
        </w:tc>
        <w:tc>
          <w:tcPr>
            <w:tcW w:w="840" w:type="dxa"/>
            <w:noWrap w:val="0"/>
            <w:vAlign w:val="center"/>
          </w:tcPr>
          <w:p w14:paraId="057CE5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368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4C70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1C91DE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黄石火车站</w:t>
            </w:r>
            <w:r>
              <w:rPr>
                <w:rFonts w:hint="default" w:ascii="Times New Roman" w:hAnsi="Times New Roman" w:cs="Times New Roman"/>
                <w:b w:val="0"/>
                <w:bCs w:val="0"/>
                <w:color w:val="auto"/>
                <w:sz w:val="21"/>
                <w:szCs w:val="21"/>
                <w:u w:val="none"/>
                <w:lang w:val="en-US" w:eastAsia="zh-CN"/>
              </w:rPr>
              <w:t>(罗桥)</w:t>
            </w:r>
            <w:r>
              <w:rPr>
                <w:rFonts w:hint="default" w:ascii="Times New Roman" w:hAnsi="Times New Roman" w:cs="Times New Roman"/>
                <w:b w:val="0"/>
                <w:bCs w:val="0"/>
                <w:color w:val="auto"/>
                <w:sz w:val="21"/>
                <w:szCs w:val="21"/>
                <w:u w:val="none"/>
                <w:lang w:eastAsia="zh-CN"/>
              </w:rPr>
              <w:t>位于</w:t>
            </w:r>
            <w:r>
              <w:rPr>
                <w:rFonts w:hint="default" w:ascii="Times New Roman" w:hAnsi="Times New Roman" w:cs="Times New Roman"/>
                <w:b w:val="0"/>
                <w:bCs w:val="0"/>
                <w:color w:val="auto"/>
                <w:sz w:val="21"/>
                <w:szCs w:val="21"/>
                <w:u w:val="none"/>
                <w:lang w:val="en-US" w:eastAsia="zh-CN"/>
              </w:rPr>
              <w:t>金桥大道西端。</w:t>
            </w:r>
          </w:p>
        </w:tc>
        <w:tc>
          <w:tcPr>
            <w:tcW w:w="840" w:type="dxa"/>
            <w:noWrap w:val="0"/>
            <w:vAlign w:val="center"/>
          </w:tcPr>
          <w:p w14:paraId="288BFB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EE1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9ED71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711938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rPr>
              <w:t>站位于黄石港区</w:t>
            </w:r>
            <w:r>
              <w:rPr>
                <w:rFonts w:hint="default" w:ascii="Times New Roman" w:hAnsi="Times New Roman" w:cs="Times New Roman"/>
                <w:b w:val="0"/>
                <w:bCs w:val="0"/>
                <w:color w:val="auto"/>
                <w:sz w:val="21"/>
                <w:szCs w:val="21"/>
                <w:u w:val="none"/>
                <w:lang w:eastAsia="zh-CN"/>
              </w:rPr>
              <w:t>花湖</w:t>
            </w:r>
            <w:r>
              <w:rPr>
                <w:rFonts w:hint="default" w:ascii="Times New Roman" w:hAnsi="Times New Roman" w:eastAsia="宋体" w:cs="Times New Roman"/>
                <w:b w:val="0"/>
                <w:bCs w:val="0"/>
                <w:color w:val="auto"/>
                <w:sz w:val="21"/>
                <w:szCs w:val="21"/>
                <w:u w:val="none"/>
              </w:rPr>
              <w:t>大道上。</w:t>
            </w:r>
          </w:p>
          <w:p w14:paraId="2D1B3A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u w:val="none"/>
                <w:lang w:val="en-US" w:eastAsia="zh-CN"/>
              </w:rPr>
              <w:t>黄石市综合客运枢纽站</w:t>
            </w:r>
            <w:r>
              <w:rPr>
                <w:rFonts w:hint="default" w:ascii="Times New Roman" w:hAnsi="Times New Roman" w:eastAsia="黑体" w:cs="Times New Roman"/>
                <w:b w:val="0"/>
                <w:bCs w:val="0"/>
                <w:i w:val="0"/>
                <w:iCs w:val="0"/>
                <w:color w:val="auto"/>
                <w:sz w:val="24"/>
                <w:szCs w:val="24"/>
              </w:rPr>
              <w:t>站位于</w:t>
            </w:r>
            <w:r>
              <w:rPr>
                <w:rFonts w:hint="default" w:ascii="Times New Roman" w:hAnsi="Times New Roman" w:eastAsia="黑体" w:cs="Times New Roman"/>
                <w:b w:val="0"/>
                <w:bCs w:val="0"/>
                <w:i w:val="0"/>
                <w:iCs w:val="0"/>
                <w:color w:val="auto"/>
                <w:sz w:val="24"/>
                <w:szCs w:val="24"/>
                <w:lang w:val="en-US" w:eastAsia="zh-CN"/>
              </w:rPr>
              <w:t>下陆区大泉路</w:t>
            </w:r>
            <w:r>
              <w:rPr>
                <w:rFonts w:hint="default" w:ascii="Times New Roman" w:hAnsi="Times New Roman" w:eastAsia="黑体" w:cs="Times New Roman"/>
                <w:b w:val="0"/>
                <w:bCs w:val="0"/>
                <w:i w:val="0"/>
                <w:iCs w:val="0"/>
                <w:color w:val="auto"/>
                <w:sz w:val="24"/>
                <w:szCs w:val="24"/>
              </w:rPr>
              <w:t>上。</w:t>
            </w:r>
          </w:p>
        </w:tc>
        <w:tc>
          <w:tcPr>
            <w:tcW w:w="840" w:type="dxa"/>
            <w:noWrap w:val="0"/>
            <w:vAlign w:val="center"/>
          </w:tcPr>
          <w:p w14:paraId="66E321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9E0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9273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416F43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中国银行黄石分行位于桂林南路。</w:t>
            </w:r>
          </w:p>
        </w:tc>
        <w:tc>
          <w:tcPr>
            <w:tcW w:w="840" w:type="dxa"/>
            <w:noWrap w:val="0"/>
            <w:vAlign w:val="center"/>
          </w:tcPr>
          <w:p w14:paraId="0800AF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CD7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84897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70" w:type="dxa"/>
            <w:noWrap w:val="0"/>
            <w:vAlign w:val="top"/>
          </w:tcPr>
          <w:p w14:paraId="5DDAD0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黄石市中心医院位于武汉路。</w:t>
            </w:r>
          </w:p>
        </w:tc>
        <w:tc>
          <w:tcPr>
            <w:tcW w:w="840" w:type="dxa"/>
            <w:noWrap w:val="0"/>
            <w:vAlign w:val="center"/>
          </w:tcPr>
          <w:p w14:paraId="7B1032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40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1E10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12870" w:type="dxa"/>
            <w:noWrap w:val="0"/>
            <w:vAlign w:val="top"/>
          </w:tcPr>
          <w:p w14:paraId="4F18B9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黄石港区政府位于</w:t>
            </w:r>
            <w:r>
              <w:rPr>
                <w:rFonts w:hint="default" w:ascii="Times New Roman" w:hAnsi="Times New Roman" w:eastAsia="宋体" w:cs="Times New Roman"/>
                <w:b w:val="0"/>
                <w:bCs w:val="0"/>
                <w:color w:val="auto"/>
                <w:sz w:val="21"/>
                <w:szCs w:val="21"/>
                <w:u w:val="none"/>
                <w:lang w:eastAsia="zh-CN"/>
              </w:rPr>
              <w:t>磁湖路</w:t>
            </w:r>
            <w:r>
              <w:rPr>
                <w:rFonts w:hint="default" w:ascii="Times New Roman" w:hAnsi="Times New Roman" w:cs="Times New Roman"/>
                <w:b w:val="0"/>
                <w:bCs w:val="0"/>
                <w:color w:val="auto"/>
                <w:sz w:val="21"/>
                <w:szCs w:val="21"/>
                <w:u w:val="none"/>
                <w:lang w:eastAsia="zh-CN"/>
              </w:rPr>
              <w:t>。</w:t>
            </w:r>
          </w:p>
        </w:tc>
        <w:tc>
          <w:tcPr>
            <w:tcW w:w="840" w:type="dxa"/>
            <w:noWrap w:val="0"/>
            <w:vAlign w:val="center"/>
          </w:tcPr>
          <w:p w14:paraId="714CDD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278E57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p>
    <w:p w14:paraId="34E15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21题）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5527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749B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7172" w:type="dxa"/>
            <w:noWrap w:val="0"/>
            <w:vAlign w:val="center"/>
          </w:tcPr>
          <w:p w14:paraId="19B249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433" w:type="dxa"/>
            <w:noWrap w:val="0"/>
            <w:vAlign w:val="center"/>
          </w:tcPr>
          <w:p w14:paraId="38E6BC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757289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389" w:type="dxa"/>
            <w:noWrap w:val="0"/>
            <w:vAlign w:val="center"/>
          </w:tcPr>
          <w:p w14:paraId="614F96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4A51F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3CBDC4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5DC0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DFA53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26F90E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w:t>
            </w:r>
            <w:r>
              <w:rPr>
                <w:rFonts w:hint="default" w:ascii="Times New Roman" w:hAnsi="Times New Roman" w:cs="Times New Roman"/>
                <w:b w:val="0"/>
                <w:bCs w:val="0"/>
                <w:color w:val="auto"/>
                <w:sz w:val="21"/>
                <w:szCs w:val="21"/>
                <w:u w:val="none"/>
                <w:lang w:eastAsia="zh-CN"/>
              </w:rPr>
              <w:t>彩虹路</w:t>
            </w:r>
            <w:r>
              <w:rPr>
                <w:rFonts w:hint="default" w:ascii="Times New Roman" w:hAnsi="Times New Roman" w:eastAsia="宋体" w:cs="Times New Roman"/>
                <w:b w:val="0"/>
                <w:bCs w:val="0"/>
                <w:color w:val="auto"/>
                <w:sz w:val="21"/>
                <w:szCs w:val="21"/>
                <w:u w:val="none"/>
              </w:rPr>
              <w:t>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794C5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A.花山路、大泉路</w:t>
            </w:r>
          </w:p>
        </w:tc>
        <w:tc>
          <w:tcPr>
            <w:tcW w:w="1478" w:type="dxa"/>
            <w:noWrap w:val="0"/>
            <w:vAlign w:val="center"/>
          </w:tcPr>
          <w:p w14:paraId="6EF677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B.湖滨大道、迎宾大道</w:t>
            </w:r>
          </w:p>
        </w:tc>
        <w:tc>
          <w:tcPr>
            <w:tcW w:w="1389" w:type="dxa"/>
            <w:noWrap w:val="0"/>
            <w:vAlign w:val="center"/>
          </w:tcPr>
          <w:p w14:paraId="47F03D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C.黄石大道、花山路</w:t>
            </w:r>
          </w:p>
        </w:tc>
        <w:tc>
          <w:tcPr>
            <w:tcW w:w="1434" w:type="dxa"/>
            <w:noWrap w:val="0"/>
            <w:vAlign w:val="center"/>
          </w:tcPr>
          <w:p w14:paraId="1E5F52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D.黄石大道、湖滨大道</w:t>
            </w:r>
          </w:p>
        </w:tc>
        <w:tc>
          <w:tcPr>
            <w:tcW w:w="804" w:type="dxa"/>
            <w:noWrap w:val="0"/>
            <w:vAlign w:val="center"/>
          </w:tcPr>
          <w:p w14:paraId="3656E0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w:t>
            </w:r>
          </w:p>
        </w:tc>
      </w:tr>
      <w:tr w14:paraId="66E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037C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7196EA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截止</w:t>
            </w:r>
            <w:r>
              <w:rPr>
                <w:rFonts w:hint="default" w:ascii="Times New Roman" w:hAnsi="Times New Roman" w:cs="Times New Roman"/>
                <w:b w:val="0"/>
                <w:bCs w:val="0"/>
                <w:color w:val="auto"/>
                <w:sz w:val="21"/>
                <w:szCs w:val="21"/>
                <w:u w:val="none"/>
                <w:lang w:val="en-US" w:eastAsia="zh-CN"/>
              </w:rPr>
              <w:t>2023</w:t>
            </w:r>
            <w:r>
              <w:rPr>
                <w:rFonts w:hint="default" w:ascii="Times New Roman" w:hAnsi="Times New Roman" w:eastAsia="宋体" w:cs="Times New Roman"/>
                <w:b w:val="0"/>
                <w:bCs w:val="0"/>
                <w:color w:val="auto"/>
                <w:sz w:val="21"/>
                <w:szCs w:val="21"/>
                <w:u w:val="none"/>
              </w:rPr>
              <w:t>年底，黄石市境内有（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）座长江公路大桥。</w:t>
            </w:r>
          </w:p>
        </w:tc>
        <w:tc>
          <w:tcPr>
            <w:tcW w:w="1433" w:type="dxa"/>
            <w:noWrap w:val="0"/>
            <w:vAlign w:val="center"/>
          </w:tcPr>
          <w:p w14:paraId="23E6CF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w:t>
            </w:r>
          </w:p>
        </w:tc>
        <w:tc>
          <w:tcPr>
            <w:tcW w:w="1478" w:type="dxa"/>
            <w:noWrap w:val="0"/>
            <w:vAlign w:val="center"/>
          </w:tcPr>
          <w:p w14:paraId="2A80D0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w:t>
            </w:r>
          </w:p>
        </w:tc>
        <w:tc>
          <w:tcPr>
            <w:tcW w:w="1389" w:type="dxa"/>
            <w:noWrap w:val="0"/>
            <w:vAlign w:val="center"/>
          </w:tcPr>
          <w:p w14:paraId="39F80A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w:t>
            </w:r>
          </w:p>
        </w:tc>
        <w:tc>
          <w:tcPr>
            <w:tcW w:w="1434" w:type="dxa"/>
            <w:noWrap w:val="0"/>
            <w:vAlign w:val="center"/>
          </w:tcPr>
          <w:p w14:paraId="3F8AF9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4</w:t>
            </w:r>
          </w:p>
        </w:tc>
        <w:tc>
          <w:tcPr>
            <w:tcW w:w="804" w:type="dxa"/>
            <w:noWrap w:val="0"/>
            <w:vAlign w:val="center"/>
          </w:tcPr>
          <w:p w14:paraId="3682B0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C</w:t>
            </w:r>
          </w:p>
        </w:tc>
      </w:tr>
      <w:tr w14:paraId="71D3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18BF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7172" w:type="dxa"/>
            <w:noWrap w:val="0"/>
            <w:vAlign w:val="center"/>
          </w:tcPr>
          <w:p w14:paraId="12189C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大广高速黄石段全长77.6公里，共设有下陆、大冶市金湖、（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）、阳新县三溪、星潭、龙港等6个互通式立交。</w:t>
            </w:r>
          </w:p>
        </w:tc>
        <w:tc>
          <w:tcPr>
            <w:tcW w:w="1433" w:type="dxa"/>
            <w:noWrap w:val="0"/>
            <w:vAlign w:val="center"/>
          </w:tcPr>
          <w:p w14:paraId="653714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灵乡</w:t>
            </w:r>
          </w:p>
        </w:tc>
        <w:tc>
          <w:tcPr>
            <w:tcW w:w="1478" w:type="dxa"/>
            <w:noWrap w:val="0"/>
            <w:vAlign w:val="center"/>
          </w:tcPr>
          <w:p w14:paraId="5328DB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殷祖</w:t>
            </w:r>
          </w:p>
        </w:tc>
        <w:tc>
          <w:tcPr>
            <w:tcW w:w="1389" w:type="dxa"/>
            <w:noWrap w:val="0"/>
            <w:vAlign w:val="center"/>
          </w:tcPr>
          <w:p w14:paraId="78D337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金牛</w:t>
            </w:r>
          </w:p>
        </w:tc>
        <w:tc>
          <w:tcPr>
            <w:tcW w:w="1434" w:type="dxa"/>
            <w:noWrap w:val="0"/>
            <w:vAlign w:val="center"/>
          </w:tcPr>
          <w:p w14:paraId="4FA4EB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陈贵</w:t>
            </w:r>
          </w:p>
        </w:tc>
        <w:tc>
          <w:tcPr>
            <w:tcW w:w="804" w:type="dxa"/>
            <w:noWrap w:val="0"/>
            <w:vAlign w:val="center"/>
          </w:tcPr>
          <w:p w14:paraId="0726DE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6B2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9F9E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7172" w:type="dxa"/>
            <w:noWrap w:val="0"/>
            <w:vAlign w:val="center"/>
          </w:tcPr>
          <w:p w14:paraId="7C9F89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）高速公路于1991年建成通车，全长70公里，是湖北省第一条高速公路。</w:t>
            </w:r>
          </w:p>
        </w:tc>
        <w:tc>
          <w:tcPr>
            <w:tcW w:w="1433" w:type="dxa"/>
            <w:noWrap w:val="0"/>
            <w:vAlign w:val="center"/>
          </w:tcPr>
          <w:p w14:paraId="688ACC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A</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武汉至黄石</w:t>
            </w:r>
          </w:p>
        </w:tc>
        <w:tc>
          <w:tcPr>
            <w:tcW w:w="1478" w:type="dxa"/>
            <w:noWrap w:val="0"/>
            <w:vAlign w:val="center"/>
          </w:tcPr>
          <w:p w14:paraId="5EE6B8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B、武汉至鄂州</w:t>
            </w:r>
          </w:p>
        </w:tc>
        <w:tc>
          <w:tcPr>
            <w:tcW w:w="1389" w:type="dxa"/>
            <w:noWrap w:val="0"/>
            <w:vAlign w:val="center"/>
          </w:tcPr>
          <w:p w14:paraId="680A75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汉口至十堰</w:t>
            </w:r>
          </w:p>
        </w:tc>
        <w:tc>
          <w:tcPr>
            <w:tcW w:w="1434" w:type="dxa"/>
            <w:noWrap w:val="0"/>
            <w:vAlign w:val="center"/>
          </w:tcPr>
          <w:p w14:paraId="1FD4F3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黄石至咸宁</w:t>
            </w:r>
          </w:p>
        </w:tc>
        <w:tc>
          <w:tcPr>
            <w:tcW w:w="804" w:type="dxa"/>
            <w:noWrap w:val="0"/>
            <w:vAlign w:val="center"/>
          </w:tcPr>
          <w:p w14:paraId="144921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A5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4DB3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15D681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6"/>
                <w:sz w:val="21"/>
                <w:szCs w:val="21"/>
                <w:u w:val="none"/>
              </w:rPr>
              <w:t>黄石长江公路大桥是连接黄石城区与黄冈市的过江通道之一，于（</w:t>
            </w:r>
            <w:r>
              <w:rPr>
                <w:rFonts w:hint="default" w:ascii="Times New Roman" w:hAnsi="Times New Roman" w:cs="Times New Roman"/>
                <w:b w:val="0"/>
                <w:bCs w:val="0"/>
                <w:color w:val="auto"/>
                <w:spacing w:val="-6"/>
                <w:sz w:val="21"/>
                <w:szCs w:val="21"/>
                <w:u w:val="none"/>
                <w:lang w:val="en-US" w:eastAsia="zh-CN"/>
              </w:rPr>
              <w:t xml:space="preserve">  </w:t>
            </w:r>
            <w:r>
              <w:rPr>
                <w:rFonts w:hint="default" w:ascii="Times New Roman" w:hAnsi="Times New Roman" w:eastAsia="宋体" w:cs="Times New Roman"/>
                <w:b w:val="0"/>
                <w:bCs w:val="0"/>
                <w:color w:val="auto"/>
                <w:spacing w:val="-6"/>
                <w:sz w:val="21"/>
                <w:szCs w:val="21"/>
                <w:u w:val="none"/>
              </w:rPr>
              <w:t>）建成通车。</w:t>
            </w:r>
          </w:p>
        </w:tc>
        <w:tc>
          <w:tcPr>
            <w:tcW w:w="1433" w:type="dxa"/>
            <w:noWrap w:val="0"/>
            <w:vAlign w:val="center"/>
          </w:tcPr>
          <w:p w14:paraId="2B6020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1995年</w:t>
            </w:r>
          </w:p>
        </w:tc>
        <w:tc>
          <w:tcPr>
            <w:tcW w:w="1478" w:type="dxa"/>
            <w:noWrap w:val="0"/>
            <w:vAlign w:val="center"/>
          </w:tcPr>
          <w:p w14:paraId="2FCE4A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1996年</w:t>
            </w:r>
          </w:p>
        </w:tc>
        <w:tc>
          <w:tcPr>
            <w:tcW w:w="1389" w:type="dxa"/>
            <w:noWrap w:val="0"/>
            <w:vAlign w:val="center"/>
          </w:tcPr>
          <w:p w14:paraId="71AB81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1997年</w:t>
            </w:r>
          </w:p>
        </w:tc>
        <w:tc>
          <w:tcPr>
            <w:tcW w:w="1434" w:type="dxa"/>
            <w:noWrap w:val="0"/>
            <w:vAlign w:val="center"/>
          </w:tcPr>
          <w:p w14:paraId="5ACD2B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1998年</w:t>
            </w:r>
          </w:p>
        </w:tc>
        <w:tc>
          <w:tcPr>
            <w:tcW w:w="804" w:type="dxa"/>
            <w:noWrap w:val="0"/>
            <w:vAlign w:val="center"/>
          </w:tcPr>
          <w:p w14:paraId="1D7678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4414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959D8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3B3451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cs="Times New Roman"/>
                <w:b w:val="0"/>
                <w:bCs w:val="0"/>
                <w:color w:val="auto"/>
                <w:u w:val="none"/>
                <w:vertAlign w:val="baseline"/>
                <w:lang w:val="en-US" w:eastAsia="zh-CN"/>
              </w:rPr>
              <w:t>武汉至九江铁路客运专线于2017年9月21日开通运行后，从黄石北站乘坐高铁可直达（  ）。</w:t>
            </w:r>
          </w:p>
        </w:tc>
        <w:tc>
          <w:tcPr>
            <w:tcW w:w="1433" w:type="dxa"/>
            <w:noWrap w:val="0"/>
            <w:vAlign w:val="center"/>
          </w:tcPr>
          <w:p w14:paraId="3D2A20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w:t>
            </w:r>
          </w:p>
        </w:tc>
        <w:tc>
          <w:tcPr>
            <w:tcW w:w="1478" w:type="dxa"/>
            <w:noWrap w:val="0"/>
            <w:vAlign w:val="center"/>
          </w:tcPr>
          <w:p w14:paraId="3D6AFC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.南京</w:t>
            </w:r>
          </w:p>
        </w:tc>
        <w:tc>
          <w:tcPr>
            <w:tcW w:w="1389" w:type="dxa"/>
            <w:noWrap w:val="0"/>
            <w:vAlign w:val="center"/>
          </w:tcPr>
          <w:p w14:paraId="693D9A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.上海</w:t>
            </w:r>
          </w:p>
        </w:tc>
        <w:tc>
          <w:tcPr>
            <w:tcW w:w="1434" w:type="dxa"/>
            <w:noWrap w:val="0"/>
            <w:vAlign w:val="center"/>
          </w:tcPr>
          <w:p w14:paraId="227DCA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.北京</w:t>
            </w:r>
          </w:p>
        </w:tc>
        <w:tc>
          <w:tcPr>
            <w:tcW w:w="804" w:type="dxa"/>
            <w:noWrap w:val="0"/>
            <w:vAlign w:val="center"/>
          </w:tcPr>
          <w:p w14:paraId="651B77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 xml:space="preserve"> C</w:t>
            </w:r>
          </w:p>
        </w:tc>
      </w:tr>
      <w:tr w14:paraId="56BC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FAD0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1CC7F6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黄石市工人文化宫始建于1955年，2005年进行重建，重建后的文化宫建筑气派、广场开阔、商业繁华，该文化宫位于（）。</w:t>
            </w:r>
          </w:p>
        </w:tc>
        <w:tc>
          <w:tcPr>
            <w:tcW w:w="1433" w:type="dxa"/>
            <w:noWrap w:val="0"/>
            <w:vAlign w:val="center"/>
          </w:tcPr>
          <w:p w14:paraId="7AB2B1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花湖大道</w:t>
            </w:r>
          </w:p>
        </w:tc>
        <w:tc>
          <w:tcPr>
            <w:tcW w:w="1478" w:type="dxa"/>
            <w:noWrap w:val="0"/>
            <w:vAlign w:val="center"/>
          </w:tcPr>
          <w:p w14:paraId="34A0DA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下陆大道</w:t>
            </w:r>
          </w:p>
        </w:tc>
        <w:tc>
          <w:tcPr>
            <w:tcW w:w="1389" w:type="dxa"/>
            <w:noWrap w:val="0"/>
            <w:vAlign w:val="center"/>
          </w:tcPr>
          <w:p w14:paraId="06E445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黄石大道</w:t>
            </w:r>
          </w:p>
        </w:tc>
        <w:tc>
          <w:tcPr>
            <w:tcW w:w="1434" w:type="dxa"/>
            <w:noWrap w:val="0"/>
            <w:vAlign w:val="center"/>
          </w:tcPr>
          <w:p w14:paraId="4DD49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湖滨大道</w:t>
            </w:r>
          </w:p>
        </w:tc>
        <w:tc>
          <w:tcPr>
            <w:tcW w:w="804" w:type="dxa"/>
            <w:noWrap w:val="0"/>
            <w:vAlign w:val="center"/>
          </w:tcPr>
          <w:p w14:paraId="327F0C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754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E7F10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129B86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位于天津路的（</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）是鄂东南规模最大、黄石地区唯一的一家综合性三级甲等医院，原名为市第三人民医院。</w:t>
            </w:r>
          </w:p>
        </w:tc>
        <w:tc>
          <w:tcPr>
            <w:tcW w:w="1433" w:type="dxa"/>
            <w:noWrap w:val="0"/>
            <w:vAlign w:val="center"/>
          </w:tcPr>
          <w:p w14:paraId="57F3A6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市二医院</w:t>
            </w:r>
          </w:p>
        </w:tc>
        <w:tc>
          <w:tcPr>
            <w:tcW w:w="1478" w:type="dxa"/>
            <w:noWrap w:val="0"/>
            <w:vAlign w:val="center"/>
          </w:tcPr>
          <w:p w14:paraId="24E8D1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市五医院</w:t>
            </w:r>
          </w:p>
        </w:tc>
        <w:tc>
          <w:tcPr>
            <w:tcW w:w="1389" w:type="dxa"/>
            <w:noWrap w:val="0"/>
            <w:vAlign w:val="center"/>
          </w:tcPr>
          <w:p w14:paraId="4948D5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市中心医院</w:t>
            </w:r>
          </w:p>
        </w:tc>
        <w:tc>
          <w:tcPr>
            <w:tcW w:w="1434" w:type="dxa"/>
            <w:noWrap w:val="0"/>
            <w:vAlign w:val="center"/>
          </w:tcPr>
          <w:p w14:paraId="3AE7FE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市中医医院</w:t>
            </w:r>
          </w:p>
        </w:tc>
        <w:tc>
          <w:tcPr>
            <w:tcW w:w="804" w:type="dxa"/>
            <w:noWrap w:val="0"/>
            <w:vAlign w:val="center"/>
          </w:tcPr>
          <w:p w14:paraId="1ABCD5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1723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796B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49084B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武商黄石购物中心是集购物、娱乐、美食、休闲、文化于一体的综合型购物中心，该购物中心位于（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40C3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1478" w:type="dxa"/>
            <w:noWrap w:val="0"/>
            <w:vAlign w:val="center"/>
          </w:tcPr>
          <w:p w14:paraId="069DB2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389" w:type="dxa"/>
            <w:noWrap w:val="0"/>
            <w:vAlign w:val="center"/>
          </w:tcPr>
          <w:p w14:paraId="1D4153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w:t>
            </w:r>
          </w:p>
        </w:tc>
        <w:tc>
          <w:tcPr>
            <w:tcW w:w="1434" w:type="dxa"/>
            <w:noWrap w:val="0"/>
            <w:vAlign w:val="center"/>
          </w:tcPr>
          <w:p w14:paraId="01D303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消防路</w:t>
            </w:r>
          </w:p>
        </w:tc>
        <w:tc>
          <w:tcPr>
            <w:tcW w:w="804" w:type="dxa"/>
            <w:noWrap w:val="0"/>
            <w:vAlign w:val="center"/>
          </w:tcPr>
          <w:p w14:paraId="3ACBA3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EC5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CA9A5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7172" w:type="dxa"/>
            <w:noWrap w:val="0"/>
            <w:vAlign w:val="center"/>
          </w:tcPr>
          <w:p w14:paraId="73D26A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rPr>
              <w:t>黄石市人民政府位于（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2753AC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78" w:type="dxa"/>
            <w:noWrap w:val="0"/>
            <w:vAlign w:val="center"/>
          </w:tcPr>
          <w:p w14:paraId="36D90F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1389" w:type="dxa"/>
            <w:noWrap w:val="0"/>
            <w:vAlign w:val="center"/>
          </w:tcPr>
          <w:p w14:paraId="4F3148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34" w:type="dxa"/>
            <w:noWrap w:val="0"/>
            <w:vAlign w:val="center"/>
          </w:tcPr>
          <w:p w14:paraId="183190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804" w:type="dxa"/>
            <w:noWrap w:val="0"/>
            <w:vAlign w:val="center"/>
          </w:tcPr>
          <w:p w14:paraId="720EC8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8E0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FD9F0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7172" w:type="dxa"/>
            <w:noWrap w:val="0"/>
            <w:vAlign w:val="center"/>
          </w:tcPr>
          <w:p w14:paraId="4321EF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cs="Times New Roman"/>
                <w:b w:val="0"/>
                <w:bCs w:val="0"/>
                <w:color w:val="auto"/>
                <w:sz w:val="21"/>
                <w:szCs w:val="21"/>
                <w:u w:val="none"/>
                <w:lang w:eastAsia="zh-CN"/>
              </w:rPr>
              <w:t>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EA8D4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1478" w:type="dxa"/>
            <w:noWrap w:val="0"/>
            <w:vAlign w:val="center"/>
          </w:tcPr>
          <w:p w14:paraId="2880E5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389" w:type="dxa"/>
            <w:noWrap w:val="0"/>
            <w:vAlign w:val="center"/>
          </w:tcPr>
          <w:p w14:paraId="20D0B4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.花湖大道</w:t>
            </w:r>
          </w:p>
        </w:tc>
        <w:tc>
          <w:tcPr>
            <w:tcW w:w="1434" w:type="dxa"/>
            <w:noWrap w:val="0"/>
            <w:vAlign w:val="center"/>
          </w:tcPr>
          <w:p w14:paraId="5EFDA4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.大泉路</w:t>
            </w:r>
          </w:p>
        </w:tc>
        <w:tc>
          <w:tcPr>
            <w:tcW w:w="804" w:type="dxa"/>
            <w:noWrap w:val="0"/>
            <w:vAlign w:val="center"/>
          </w:tcPr>
          <w:p w14:paraId="4A8E5A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203F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C003D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7172" w:type="dxa"/>
            <w:noWrap w:val="0"/>
            <w:vAlign w:val="center"/>
          </w:tcPr>
          <w:p w14:paraId="4B0551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黄石市团城山人民广场位于（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83E90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杭州东路与桂林北路交汇处</w:t>
            </w:r>
          </w:p>
        </w:tc>
        <w:tc>
          <w:tcPr>
            <w:tcW w:w="1478" w:type="dxa"/>
            <w:noWrap w:val="0"/>
            <w:vAlign w:val="center"/>
          </w:tcPr>
          <w:p w14:paraId="212F79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杭州东路与桂林南路交汇处</w:t>
            </w:r>
          </w:p>
        </w:tc>
        <w:tc>
          <w:tcPr>
            <w:tcW w:w="1389" w:type="dxa"/>
            <w:noWrap w:val="0"/>
            <w:vAlign w:val="center"/>
          </w:tcPr>
          <w:p w14:paraId="16293C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杭州西路与桂林南路交汇处</w:t>
            </w:r>
          </w:p>
        </w:tc>
        <w:tc>
          <w:tcPr>
            <w:tcW w:w="1434" w:type="dxa"/>
            <w:noWrap w:val="0"/>
            <w:vAlign w:val="center"/>
          </w:tcPr>
          <w:p w14:paraId="4DFD30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杭州西路与桂林北路交汇处</w:t>
            </w:r>
          </w:p>
        </w:tc>
        <w:tc>
          <w:tcPr>
            <w:tcW w:w="804" w:type="dxa"/>
            <w:noWrap w:val="0"/>
            <w:vAlign w:val="center"/>
          </w:tcPr>
          <w:p w14:paraId="6D9C3D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E92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5EC20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7172" w:type="dxa"/>
            <w:noWrap w:val="0"/>
            <w:vAlign w:val="center"/>
          </w:tcPr>
          <w:p w14:paraId="62659B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黄石市金花大酒店位于（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48469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颐阳路</w:t>
            </w:r>
          </w:p>
        </w:tc>
        <w:tc>
          <w:tcPr>
            <w:tcW w:w="1478" w:type="dxa"/>
            <w:noWrap w:val="0"/>
            <w:vAlign w:val="center"/>
          </w:tcPr>
          <w:p w14:paraId="66E36C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大智路</w:t>
            </w:r>
          </w:p>
        </w:tc>
        <w:tc>
          <w:tcPr>
            <w:tcW w:w="1389" w:type="dxa"/>
            <w:noWrap w:val="0"/>
            <w:vAlign w:val="center"/>
          </w:tcPr>
          <w:p w14:paraId="2D257C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.广场路</w:t>
            </w:r>
          </w:p>
        </w:tc>
        <w:tc>
          <w:tcPr>
            <w:tcW w:w="1434" w:type="dxa"/>
            <w:noWrap w:val="0"/>
            <w:vAlign w:val="center"/>
          </w:tcPr>
          <w:p w14:paraId="1DC1A1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交通路</w:t>
            </w:r>
          </w:p>
        </w:tc>
        <w:tc>
          <w:tcPr>
            <w:tcW w:w="804" w:type="dxa"/>
            <w:noWrap w:val="0"/>
            <w:vAlign w:val="center"/>
          </w:tcPr>
          <w:p w14:paraId="0B743B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5321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BCB8A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7172" w:type="dxa"/>
            <w:noWrap w:val="0"/>
            <w:vAlign w:val="center"/>
          </w:tcPr>
          <w:p w14:paraId="7D3A89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湖北师范</w:t>
            </w:r>
            <w:r>
              <w:rPr>
                <w:rFonts w:hint="default" w:ascii="Times New Roman" w:hAnsi="Times New Roman" w:eastAsia="宋体" w:cs="Times New Roman"/>
                <w:b w:val="0"/>
                <w:bCs w:val="0"/>
                <w:color w:val="auto"/>
                <w:sz w:val="21"/>
                <w:szCs w:val="21"/>
                <w:u w:val="none"/>
                <w:lang w:eastAsia="zh-CN"/>
              </w:rPr>
              <w:t>大</w:t>
            </w:r>
            <w:r>
              <w:rPr>
                <w:rFonts w:hint="default" w:ascii="Times New Roman" w:hAnsi="Times New Roman" w:eastAsia="宋体" w:cs="Times New Roman"/>
                <w:b w:val="0"/>
                <w:bCs w:val="0"/>
                <w:color w:val="auto"/>
                <w:sz w:val="21"/>
                <w:szCs w:val="21"/>
                <w:u w:val="none"/>
              </w:rPr>
              <w:t>学位于（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F2087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1478" w:type="dxa"/>
            <w:noWrap w:val="0"/>
            <w:vAlign w:val="center"/>
          </w:tcPr>
          <w:p w14:paraId="0BBCF2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广州路</w:t>
            </w:r>
          </w:p>
        </w:tc>
        <w:tc>
          <w:tcPr>
            <w:tcW w:w="1389" w:type="dxa"/>
            <w:noWrap w:val="0"/>
            <w:vAlign w:val="center"/>
          </w:tcPr>
          <w:p w14:paraId="69A2B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磁湖路</w:t>
            </w:r>
          </w:p>
        </w:tc>
        <w:tc>
          <w:tcPr>
            <w:tcW w:w="1434" w:type="dxa"/>
            <w:noWrap w:val="0"/>
            <w:vAlign w:val="center"/>
          </w:tcPr>
          <w:p w14:paraId="5A6B57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公安路</w:t>
            </w:r>
          </w:p>
        </w:tc>
        <w:tc>
          <w:tcPr>
            <w:tcW w:w="804" w:type="dxa"/>
            <w:noWrap w:val="0"/>
            <w:vAlign w:val="center"/>
          </w:tcPr>
          <w:p w14:paraId="764410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p>
        </w:tc>
      </w:tr>
      <w:tr w14:paraId="0B3D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97F4F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7172" w:type="dxa"/>
            <w:noWrap w:val="0"/>
            <w:vAlign w:val="center"/>
          </w:tcPr>
          <w:p w14:paraId="05E597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湖北理工学院位于（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29B961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78" w:type="dxa"/>
            <w:noWrap w:val="0"/>
            <w:vAlign w:val="center"/>
          </w:tcPr>
          <w:p w14:paraId="5F3613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1389" w:type="dxa"/>
            <w:noWrap w:val="0"/>
            <w:vAlign w:val="center"/>
          </w:tcPr>
          <w:p w14:paraId="0BE33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34" w:type="dxa"/>
            <w:noWrap w:val="0"/>
            <w:vAlign w:val="center"/>
          </w:tcPr>
          <w:p w14:paraId="6BBD0D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804" w:type="dxa"/>
            <w:noWrap w:val="0"/>
            <w:vAlign w:val="center"/>
          </w:tcPr>
          <w:p w14:paraId="6E4C71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2121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54FA9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7172" w:type="dxa"/>
            <w:noWrap w:val="0"/>
            <w:vAlign w:val="center"/>
          </w:tcPr>
          <w:p w14:paraId="675598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湖北城市职业学校位于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3FD71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.发展</w:t>
            </w:r>
            <w:r>
              <w:rPr>
                <w:rFonts w:hint="default" w:ascii="Times New Roman" w:hAnsi="Times New Roman" w:eastAsia="宋体" w:cs="Times New Roman"/>
                <w:b w:val="0"/>
                <w:bCs w:val="0"/>
                <w:color w:val="auto"/>
                <w:sz w:val="21"/>
                <w:szCs w:val="21"/>
                <w:u w:val="none"/>
              </w:rPr>
              <w:t>大道</w:t>
            </w:r>
          </w:p>
        </w:tc>
        <w:tc>
          <w:tcPr>
            <w:tcW w:w="1478" w:type="dxa"/>
            <w:noWrap w:val="0"/>
            <w:vAlign w:val="center"/>
          </w:tcPr>
          <w:p w14:paraId="72A73B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.伍家洪大道</w:t>
            </w:r>
          </w:p>
        </w:tc>
        <w:tc>
          <w:tcPr>
            <w:tcW w:w="1389" w:type="dxa"/>
            <w:noWrap w:val="0"/>
            <w:vAlign w:val="center"/>
          </w:tcPr>
          <w:p w14:paraId="5E5E4F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eastAsia="zh-CN"/>
              </w:rPr>
              <w:t>磁湖</w:t>
            </w:r>
            <w:r>
              <w:rPr>
                <w:rFonts w:hint="default" w:ascii="Times New Roman" w:hAnsi="Times New Roman" w:eastAsia="宋体" w:cs="Times New Roman"/>
                <w:b w:val="0"/>
                <w:bCs w:val="0"/>
                <w:color w:val="auto"/>
                <w:sz w:val="21"/>
                <w:szCs w:val="21"/>
                <w:u w:val="none"/>
              </w:rPr>
              <w:t>路</w:t>
            </w:r>
          </w:p>
        </w:tc>
        <w:tc>
          <w:tcPr>
            <w:tcW w:w="1434" w:type="dxa"/>
            <w:noWrap w:val="0"/>
            <w:vAlign w:val="center"/>
          </w:tcPr>
          <w:p w14:paraId="57503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.广州</w:t>
            </w:r>
            <w:r>
              <w:rPr>
                <w:rFonts w:hint="default" w:ascii="Times New Roman" w:hAnsi="Times New Roman" w:eastAsia="宋体" w:cs="Times New Roman"/>
                <w:b w:val="0"/>
                <w:bCs w:val="0"/>
                <w:color w:val="auto"/>
                <w:sz w:val="21"/>
                <w:szCs w:val="21"/>
                <w:u w:val="none"/>
              </w:rPr>
              <w:t>路</w:t>
            </w:r>
          </w:p>
        </w:tc>
        <w:tc>
          <w:tcPr>
            <w:tcW w:w="804" w:type="dxa"/>
            <w:noWrap w:val="0"/>
            <w:vAlign w:val="center"/>
          </w:tcPr>
          <w:p w14:paraId="11BCB2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158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AEAFD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7172" w:type="dxa"/>
            <w:noWrap w:val="0"/>
            <w:vAlign w:val="center"/>
          </w:tcPr>
          <w:p w14:paraId="02F897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cs="Times New Roman"/>
                <w:b w:val="0"/>
                <w:bCs w:val="0"/>
                <w:color w:val="auto"/>
                <w:sz w:val="21"/>
                <w:szCs w:val="21"/>
                <w:u w:val="none"/>
                <w:lang w:eastAsia="zh-CN"/>
              </w:rPr>
              <w:t>市民之家</w:t>
            </w:r>
            <w:r>
              <w:rPr>
                <w:rFonts w:hint="default" w:ascii="Times New Roman" w:hAnsi="Times New Roman" w:eastAsia="宋体" w:cs="Times New Roman"/>
                <w:b w:val="0"/>
                <w:bCs w:val="0"/>
                <w:color w:val="auto"/>
                <w:sz w:val="21"/>
                <w:szCs w:val="21"/>
                <w:u w:val="none"/>
              </w:rPr>
              <w:t>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10DE5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黄石大道</w:t>
            </w:r>
          </w:p>
        </w:tc>
        <w:tc>
          <w:tcPr>
            <w:tcW w:w="1478" w:type="dxa"/>
            <w:noWrap w:val="0"/>
            <w:vAlign w:val="center"/>
          </w:tcPr>
          <w:p w14:paraId="21560B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人民街</w:t>
            </w:r>
          </w:p>
        </w:tc>
        <w:tc>
          <w:tcPr>
            <w:tcW w:w="1389" w:type="dxa"/>
            <w:noWrap w:val="0"/>
            <w:vAlign w:val="center"/>
          </w:tcPr>
          <w:p w14:paraId="5B790B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纺织二路</w:t>
            </w:r>
          </w:p>
        </w:tc>
        <w:tc>
          <w:tcPr>
            <w:tcW w:w="1434" w:type="dxa"/>
            <w:noWrap w:val="0"/>
            <w:vAlign w:val="center"/>
          </w:tcPr>
          <w:p w14:paraId="4CAFA3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strike w:val="0"/>
                <w:dstrike w:val="0"/>
                <w:color w:val="auto"/>
                <w:sz w:val="21"/>
                <w:szCs w:val="21"/>
                <w:u w:val="none"/>
                <w:lang w:val="en-US" w:eastAsia="zh-CN"/>
              </w:rPr>
              <w:t>园博园大道</w:t>
            </w:r>
          </w:p>
        </w:tc>
        <w:tc>
          <w:tcPr>
            <w:tcW w:w="804" w:type="dxa"/>
            <w:noWrap w:val="0"/>
            <w:vAlign w:val="center"/>
          </w:tcPr>
          <w:p w14:paraId="1DBBA4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p>
        </w:tc>
      </w:tr>
      <w:tr w14:paraId="02D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2EF76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7172" w:type="dxa"/>
            <w:noWrap w:val="0"/>
            <w:vAlign w:val="center"/>
          </w:tcPr>
          <w:p w14:paraId="2C8B4D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黄石北站</w:t>
            </w:r>
            <w:r>
              <w:rPr>
                <w:rFonts w:hint="default" w:ascii="Times New Roman" w:hAnsi="Times New Roman" w:eastAsia="宋体" w:cs="Times New Roman"/>
                <w:b w:val="0"/>
                <w:bCs w:val="0"/>
                <w:color w:val="auto"/>
                <w:spacing w:val="8"/>
                <w:sz w:val="21"/>
                <w:szCs w:val="21"/>
                <w:u w:val="none"/>
              </w:rPr>
              <w:t>位于大泉路与伍家洪大道</w:t>
            </w:r>
            <w:r>
              <w:rPr>
                <w:rFonts w:hint="default" w:ascii="Times New Roman" w:hAnsi="Times New Roman" w:eastAsia="宋体" w:cs="Times New Roman"/>
                <w:b w:val="0"/>
                <w:bCs w:val="0"/>
                <w:color w:val="auto"/>
                <w:sz w:val="21"/>
                <w:szCs w:val="21"/>
                <w:u w:val="none"/>
              </w:rPr>
              <w:t>交汇处，市内可乘坐（</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）公交车到达。</w:t>
            </w:r>
          </w:p>
        </w:tc>
        <w:tc>
          <w:tcPr>
            <w:tcW w:w="1433" w:type="dxa"/>
            <w:noWrap w:val="0"/>
            <w:vAlign w:val="center"/>
          </w:tcPr>
          <w:p w14:paraId="39D88A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A</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12路、25路</w:t>
            </w:r>
          </w:p>
        </w:tc>
        <w:tc>
          <w:tcPr>
            <w:tcW w:w="1478" w:type="dxa"/>
            <w:noWrap w:val="0"/>
            <w:vAlign w:val="center"/>
          </w:tcPr>
          <w:p w14:paraId="643FD3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B</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15路、37路</w:t>
            </w:r>
          </w:p>
        </w:tc>
        <w:tc>
          <w:tcPr>
            <w:tcW w:w="1389" w:type="dxa"/>
            <w:noWrap w:val="0"/>
            <w:vAlign w:val="center"/>
          </w:tcPr>
          <w:p w14:paraId="7DF7EE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13路、27路</w:t>
            </w:r>
          </w:p>
        </w:tc>
        <w:tc>
          <w:tcPr>
            <w:tcW w:w="1434" w:type="dxa"/>
            <w:noWrap w:val="0"/>
            <w:vAlign w:val="center"/>
          </w:tcPr>
          <w:p w14:paraId="7135A4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13路、37路</w:t>
            </w:r>
          </w:p>
        </w:tc>
        <w:tc>
          <w:tcPr>
            <w:tcW w:w="804" w:type="dxa"/>
            <w:noWrap w:val="0"/>
            <w:vAlign w:val="center"/>
          </w:tcPr>
          <w:p w14:paraId="04ED00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p>
        </w:tc>
      </w:tr>
      <w:tr w14:paraId="49D6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6E81E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19</w:t>
            </w:r>
          </w:p>
        </w:tc>
        <w:tc>
          <w:tcPr>
            <w:tcW w:w="7172" w:type="dxa"/>
            <w:noWrap w:val="0"/>
            <w:vAlign w:val="center"/>
          </w:tcPr>
          <w:p w14:paraId="079448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丽岛·半山华府住宅小区位于（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0FF57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78" w:type="dxa"/>
            <w:noWrap w:val="0"/>
            <w:vAlign w:val="center"/>
          </w:tcPr>
          <w:p w14:paraId="675DD3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1389" w:type="dxa"/>
            <w:noWrap w:val="0"/>
            <w:vAlign w:val="center"/>
          </w:tcPr>
          <w:p w14:paraId="54BCA1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34" w:type="dxa"/>
            <w:noWrap w:val="0"/>
            <w:vAlign w:val="center"/>
          </w:tcPr>
          <w:p w14:paraId="1A4DF5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804" w:type="dxa"/>
            <w:noWrap w:val="0"/>
            <w:vAlign w:val="center"/>
          </w:tcPr>
          <w:p w14:paraId="110E88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1B10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7A38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20</w:t>
            </w:r>
          </w:p>
        </w:tc>
        <w:tc>
          <w:tcPr>
            <w:tcW w:w="7172" w:type="dxa"/>
            <w:noWrap w:val="0"/>
            <w:vAlign w:val="center"/>
          </w:tcPr>
          <w:p w14:paraId="5BC5F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东楚名居住宅小区位于（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DC488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478" w:type="dxa"/>
            <w:noWrap w:val="0"/>
            <w:vAlign w:val="center"/>
          </w:tcPr>
          <w:p w14:paraId="628EE8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w:t>
            </w:r>
          </w:p>
        </w:tc>
        <w:tc>
          <w:tcPr>
            <w:tcW w:w="1389" w:type="dxa"/>
            <w:noWrap w:val="0"/>
            <w:vAlign w:val="center"/>
          </w:tcPr>
          <w:p w14:paraId="73609F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芜湖路</w:t>
            </w:r>
          </w:p>
        </w:tc>
        <w:tc>
          <w:tcPr>
            <w:tcW w:w="1434" w:type="dxa"/>
            <w:noWrap w:val="0"/>
            <w:vAlign w:val="center"/>
          </w:tcPr>
          <w:p w14:paraId="7B2094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804" w:type="dxa"/>
            <w:noWrap w:val="0"/>
            <w:vAlign w:val="center"/>
          </w:tcPr>
          <w:p w14:paraId="34C133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76D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51CD5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21</w:t>
            </w:r>
          </w:p>
        </w:tc>
        <w:tc>
          <w:tcPr>
            <w:tcW w:w="7172" w:type="dxa"/>
            <w:noWrap w:val="0"/>
            <w:vAlign w:val="center"/>
          </w:tcPr>
          <w:p w14:paraId="784C17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黄石公园住宅小区位于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1A8EB5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A.花湖大道</w:t>
            </w:r>
          </w:p>
        </w:tc>
        <w:tc>
          <w:tcPr>
            <w:tcW w:w="1478" w:type="dxa"/>
            <w:noWrap w:val="0"/>
            <w:vAlign w:val="center"/>
          </w:tcPr>
          <w:p w14:paraId="0979A6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B.黄石大道</w:t>
            </w:r>
          </w:p>
        </w:tc>
        <w:tc>
          <w:tcPr>
            <w:tcW w:w="1389" w:type="dxa"/>
            <w:noWrap w:val="0"/>
            <w:vAlign w:val="center"/>
          </w:tcPr>
          <w:p w14:paraId="3D4E95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广州路</w:t>
            </w:r>
          </w:p>
        </w:tc>
        <w:tc>
          <w:tcPr>
            <w:tcW w:w="1434" w:type="dxa"/>
            <w:noWrap w:val="0"/>
            <w:vAlign w:val="center"/>
          </w:tcPr>
          <w:p w14:paraId="7C9454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D.磁湖路</w:t>
            </w:r>
          </w:p>
        </w:tc>
        <w:tc>
          <w:tcPr>
            <w:tcW w:w="804" w:type="dxa"/>
            <w:noWrap w:val="0"/>
            <w:vAlign w:val="center"/>
          </w:tcPr>
          <w:p w14:paraId="7A3866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w:t>
            </w:r>
          </w:p>
        </w:tc>
      </w:tr>
    </w:tbl>
    <w:p w14:paraId="7E522C56">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4F7835A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6A215B73">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156412F1">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第三部分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lang w:eastAsia="zh-CN"/>
        </w:rPr>
        <w:t>语言沟通能力（</w:t>
      </w:r>
      <w:r>
        <w:rPr>
          <w:rFonts w:hint="default" w:ascii="Times New Roman" w:hAnsi="Times New Roman" w:eastAsia="黑体" w:cs="Times New Roman"/>
          <w:b w:val="0"/>
          <w:bCs w:val="0"/>
          <w:color w:val="auto"/>
          <w:sz w:val="32"/>
          <w:szCs w:val="32"/>
          <w:u w:val="none"/>
          <w:lang w:val="en-US" w:eastAsia="zh-CN"/>
        </w:rPr>
        <w:t>16题）</w:t>
      </w:r>
    </w:p>
    <w:p w14:paraId="30F10BC5">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rPr>
      </w:pPr>
    </w:p>
    <w:p w14:paraId="6FBFC2B2">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1.</w:t>
      </w:r>
      <w:r>
        <w:rPr>
          <w:rFonts w:hint="default" w:ascii="Times New Roman" w:hAnsi="Times New Roman" w:eastAsia="黑体" w:cs="Times New Roman"/>
          <w:b w:val="0"/>
          <w:bCs w:val="0"/>
          <w:color w:val="auto"/>
          <w:sz w:val="28"/>
          <w:szCs w:val="28"/>
          <w:u w:val="none"/>
        </w:rPr>
        <w:t>听懂并会说简单地方方言</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7题</w:t>
      </w:r>
      <w:r>
        <w:rPr>
          <w:rFonts w:hint="default" w:ascii="Times New Roman" w:hAnsi="Times New Roman" w:eastAsia="黑体" w:cs="Times New Roman"/>
          <w:b w:val="0"/>
          <w:bCs w:val="0"/>
          <w:color w:val="auto"/>
          <w:sz w:val="28"/>
          <w:szCs w:val="28"/>
          <w:u w:val="none"/>
          <w:lang w:eastAsia="zh-CN"/>
        </w:rPr>
        <w:t>）</w:t>
      </w:r>
    </w:p>
    <w:p w14:paraId="5CFA6474">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default" w:ascii="Times New Roman" w:hAnsi="Times New Roman" w:eastAsia="黑体" w:cs="Times New Roman"/>
          <w:b w:val="0"/>
          <w:bCs w:val="0"/>
          <w:color w:val="auto"/>
          <w:sz w:val="21"/>
          <w:szCs w:val="21"/>
          <w:u w:val="none"/>
          <w:lang w:eastAsia="zh-CN"/>
        </w:rPr>
      </w:pPr>
    </w:p>
    <w:p w14:paraId="15F641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val="en-US" w:eastAsia="zh-CN"/>
        </w:rPr>
        <w:t>一</w:t>
      </w:r>
      <w:r>
        <w:rPr>
          <w:rFonts w:hint="default" w:ascii="Times New Roman" w:hAnsi="Times New Roman" w:eastAsia="黑体" w:cs="Times New Roman"/>
          <w:b w:val="0"/>
          <w:bCs w:val="0"/>
          <w:color w:val="auto"/>
          <w:sz w:val="21"/>
          <w:szCs w:val="21"/>
          <w:u w:val="none"/>
          <w:lang w:eastAsia="zh-CN"/>
        </w:rPr>
        <w:t>、单项选择题（</w:t>
      </w:r>
      <w:r>
        <w:rPr>
          <w:rFonts w:hint="default" w:ascii="Times New Roman" w:hAnsi="Times New Roman" w:eastAsia="黑体" w:cs="Times New Roman"/>
          <w:b w:val="0"/>
          <w:bCs w:val="0"/>
          <w:color w:val="auto"/>
          <w:sz w:val="21"/>
          <w:szCs w:val="21"/>
          <w:u w:val="none"/>
          <w:lang w:val="en-US" w:eastAsia="zh-CN"/>
        </w:rPr>
        <w:t>7题）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96"/>
        <w:gridCol w:w="1506"/>
        <w:gridCol w:w="1478"/>
        <w:gridCol w:w="1462"/>
        <w:gridCol w:w="1434"/>
        <w:gridCol w:w="804"/>
      </w:tblGrid>
      <w:tr w14:paraId="0CB0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B124E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6996" w:type="dxa"/>
            <w:noWrap w:val="0"/>
            <w:vAlign w:val="center"/>
          </w:tcPr>
          <w:p w14:paraId="326D30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506" w:type="dxa"/>
            <w:noWrap w:val="0"/>
            <w:vAlign w:val="center"/>
          </w:tcPr>
          <w:p w14:paraId="50EEBE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6BB6A1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462" w:type="dxa"/>
            <w:noWrap w:val="0"/>
            <w:vAlign w:val="center"/>
          </w:tcPr>
          <w:p w14:paraId="19067F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67AB45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4BB3A2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7A61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D30C8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6996" w:type="dxa"/>
            <w:noWrap w:val="0"/>
            <w:vAlign w:val="center"/>
          </w:tcPr>
          <w:p w14:paraId="603C9C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黄石话“灶蚂子”是什么意思。（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B4062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蚱蜢</w:t>
            </w:r>
          </w:p>
        </w:tc>
        <w:tc>
          <w:tcPr>
            <w:tcW w:w="1478" w:type="dxa"/>
            <w:noWrap w:val="0"/>
            <w:vAlign w:val="center"/>
          </w:tcPr>
          <w:p w14:paraId="34DCC7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蚂蝗</w:t>
            </w:r>
          </w:p>
        </w:tc>
        <w:tc>
          <w:tcPr>
            <w:tcW w:w="1462" w:type="dxa"/>
            <w:noWrap w:val="0"/>
            <w:vAlign w:val="center"/>
          </w:tcPr>
          <w:p w14:paraId="761750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蚂蚁</w:t>
            </w:r>
          </w:p>
        </w:tc>
        <w:tc>
          <w:tcPr>
            <w:tcW w:w="1434" w:type="dxa"/>
            <w:noWrap w:val="0"/>
            <w:vAlign w:val="center"/>
          </w:tcPr>
          <w:p w14:paraId="4057B9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蟑螂</w:t>
            </w:r>
          </w:p>
        </w:tc>
        <w:tc>
          <w:tcPr>
            <w:tcW w:w="804" w:type="dxa"/>
            <w:noWrap w:val="0"/>
            <w:vAlign w:val="center"/>
          </w:tcPr>
          <w:p w14:paraId="770F9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694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1F240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6996" w:type="dxa"/>
            <w:noWrap w:val="0"/>
            <w:vAlign w:val="center"/>
          </w:tcPr>
          <w:p w14:paraId="7E6B1F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黄石话“耸陀子”是什么意思。（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35295F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怂恿 </w:t>
            </w:r>
          </w:p>
        </w:tc>
        <w:tc>
          <w:tcPr>
            <w:tcW w:w="1478" w:type="dxa"/>
            <w:noWrap w:val="0"/>
            <w:vAlign w:val="center"/>
          </w:tcPr>
          <w:p w14:paraId="4969BE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做肉丸子</w:t>
            </w:r>
          </w:p>
        </w:tc>
        <w:tc>
          <w:tcPr>
            <w:tcW w:w="1462" w:type="dxa"/>
            <w:noWrap w:val="0"/>
            <w:vAlign w:val="center"/>
          </w:tcPr>
          <w:p w14:paraId="173855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耸肩膀</w:t>
            </w:r>
          </w:p>
        </w:tc>
        <w:tc>
          <w:tcPr>
            <w:tcW w:w="1434" w:type="dxa"/>
            <w:noWrap w:val="0"/>
            <w:vAlign w:val="center"/>
          </w:tcPr>
          <w:p w14:paraId="22D251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炸肉丸子</w:t>
            </w:r>
          </w:p>
        </w:tc>
        <w:tc>
          <w:tcPr>
            <w:tcW w:w="804" w:type="dxa"/>
            <w:noWrap w:val="0"/>
            <w:vAlign w:val="center"/>
          </w:tcPr>
          <w:p w14:paraId="2D1701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7D2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DB544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6996" w:type="dxa"/>
            <w:noWrap w:val="0"/>
            <w:vAlign w:val="center"/>
          </w:tcPr>
          <w:p w14:paraId="4D6C0A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“哥哥”用黄石话表述是（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5A0A64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蒌子</w:t>
            </w:r>
          </w:p>
        </w:tc>
        <w:tc>
          <w:tcPr>
            <w:tcW w:w="1478" w:type="dxa"/>
            <w:noWrap w:val="0"/>
            <w:vAlign w:val="center"/>
          </w:tcPr>
          <w:p w14:paraId="4851DE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架子</w:t>
            </w:r>
          </w:p>
        </w:tc>
        <w:tc>
          <w:tcPr>
            <w:tcW w:w="1462" w:type="dxa"/>
            <w:noWrap w:val="0"/>
            <w:vAlign w:val="center"/>
          </w:tcPr>
          <w:p w14:paraId="3278D1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拐子</w:t>
            </w:r>
          </w:p>
        </w:tc>
        <w:tc>
          <w:tcPr>
            <w:tcW w:w="1434" w:type="dxa"/>
            <w:noWrap w:val="0"/>
            <w:vAlign w:val="center"/>
          </w:tcPr>
          <w:p w14:paraId="097CAA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竹子</w:t>
            </w:r>
          </w:p>
        </w:tc>
        <w:tc>
          <w:tcPr>
            <w:tcW w:w="804" w:type="dxa"/>
            <w:noWrap w:val="0"/>
            <w:vAlign w:val="center"/>
          </w:tcPr>
          <w:p w14:paraId="7D026D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258D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D18C7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6996" w:type="dxa"/>
            <w:noWrap w:val="0"/>
            <w:vAlign w:val="center"/>
          </w:tcPr>
          <w:p w14:paraId="1D6BB7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黄石话“果晕”</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p>
        </w:tc>
        <w:tc>
          <w:tcPr>
            <w:tcW w:w="1506" w:type="dxa"/>
            <w:noWrap w:val="0"/>
            <w:vAlign w:val="center"/>
          </w:tcPr>
          <w:p w14:paraId="78F1F5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指某人慢性子</w:t>
            </w:r>
          </w:p>
        </w:tc>
        <w:tc>
          <w:tcPr>
            <w:tcW w:w="1478" w:type="dxa"/>
            <w:noWrap w:val="0"/>
            <w:vAlign w:val="center"/>
          </w:tcPr>
          <w:p w14:paraId="1738E7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指某人急性子</w:t>
            </w:r>
          </w:p>
        </w:tc>
        <w:tc>
          <w:tcPr>
            <w:tcW w:w="1462" w:type="dxa"/>
            <w:noWrap w:val="0"/>
            <w:vAlign w:val="center"/>
          </w:tcPr>
          <w:p w14:paraId="23974D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指某人晕倒</w:t>
            </w:r>
          </w:p>
        </w:tc>
        <w:tc>
          <w:tcPr>
            <w:tcW w:w="1434" w:type="dxa"/>
            <w:noWrap w:val="0"/>
            <w:vAlign w:val="center"/>
          </w:tcPr>
          <w:p w14:paraId="69D871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批某人不听话</w:t>
            </w:r>
          </w:p>
        </w:tc>
        <w:tc>
          <w:tcPr>
            <w:tcW w:w="804" w:type="dxa"/>
            <w:noWrap w:val="0"/>
            <w:vAlign w:val="center"/>
          </w:tcPr>
          <w:p w14:paraId="0D3CA6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332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FC253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6996" w:type="dxa"/>
            <w:noWrap w:val="0"/>
            <w:vAlign w:val="center"/>
          </w:tcPr>
          <w:p w14:paraId="7DF5A8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“蹲着”用黄石话表述是（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30E1DA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看着</w:t>
            </w:r>
          </w:p>
        </w:tc>
        <w:tc>
          <w:tcPr>
            <w:tcW w:w="1478" w:type="dxa"/>
            <w:noWrap w:val="0"/>
            <w:vAlign w:val="center"/>
          </w:tcPr>
          <w:p w14:paraId="714A86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守着</w:t>
            </w:r>
          </w:p>
        </w:tc>
        <w:tc>
          <w:tcPr>
            <w:tcW w:w="1462" w:type="dxa"/>
            <w:noWrap w:val="0"/>
            <w:vAlign w:val="center"/>
          </w:tcPr>
          <w:p w14:paraId="303317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拖到</w:t>
            </w:r>
          </w:p>
        </w:tc>
        <w:tc>
          <w:tcPr>
            <w:tcW w:w="1434" w:type="dxa"/>
            <w:noWrap w:val="0"/>
            <w:vAlign w:val="center"/>
          </w:tcPr>
          <w:p w14:paraId="07AAA6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库到</w:t>
            </w:r>
          </w:p>
        </w:tc>
        <w:tc>
          <w:tcPr>
            <w:tcW w:w="804" w:type="dxa"/>
            <w:noWrap w:val="0"/>
            <w:vAlign w:val="center"/>
          </w:tcPr>
          <w:p w14:paraId="24898D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16D5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A0F91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6996" w:type="dxa"/>
            <w:noWrap w:val="0"/>
            <w:vAlign w:val="center"/>
          </w:tcPr>
          <w:p w14:paraId="3F14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黄石话“糯名堂”</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p>
        </w:tc>
        <w:tc>
          <w:tcPr>
            <w:tcW w:w="1506" w:type="dxa"/>
            <w:noWrap w:val="0"/>
            <w:vAlign w:val="center"/>
          </w:tcPr>
          <w:p w14:paraId="2973A7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做名堂</w:t>
            </w:r>
          </w:p>
        </w:tc>
        <w:tc>
          <w:tcPr>
            <w:tcW w:w="1478" w:type="dxa"/>
            <w:noWrap w:val="0"/>
            <w:vAlign w:val="center"/>
          </w:tcPr>
          <w:p w14:paraId="2B37EA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鬼名堂</w:t>
            </w:r>
          </w:p>
        </w:tc>
        <w:tc>
          <w:tcPr>
            <w:tcW w:w="1462" w:type="dxa"/>
            <w:noWrap w:val="0"/>
            <w:vAlign w:val="center"/>
          </w:tcPr>
          <w:p w14:paraId="516B0B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糯米丸子</w:t>
            </w:r>
          </w:p>
        </w:tc>
        <w:tc>
          <w:tcPr>
            <w:tcW w:w="1434" w:type="dxa"/>
            <w:noWrap w:val="0"/>
            <w:vAlign w:val="center"/>
          </w:tcPr>
          <w:p w14:paraId="79D959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糯米粉</w:t>
            </w:r>
          </w:p>
        </w:tc>
        <w:tc>
          <w:tcPr>
            <w:tcW w:w="804" w:type="dxa"/>
            <w:noWrap w:val="0"/>
            <w:vAlign w:val="center"/>
          </w:tcPr>
          <w:p w14:paraId="21F2A1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685E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7C71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6996" w:type="dxa"/>
            <w:noWrap w:val="0"/>
            <w:vAlign w:val="center"/>
          </w:tcPr>
          <w:p w14:paraId="74822D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w:t>
            </w:r>
            <w:r>
              <w:rPr>
                <w:rFonts w:hint="default" w:ascii="Times New Roman" w:hAnsi="Times New Roman" w:eastAsia="宋体" w:cs="Times New Roman"/>
                <w:b w:val="0"/>
                <w:bCs w:val="0"/>
                <w:color w:val="auto"/>
                <w:kern w:val="0"/>
                <w:sz w:val="21"/>
                <w:szCs w:val="21"/>
                <w:u w:val="none"/>
                <w:lang w:eastAsia="zh-CN"/>
              </w:rPr>
              <w:t>带一脚</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7A026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停下车</w:t>
            </w:r>
          </w:p>
        </w:tc>
        <w:tc>
          <w:tcPr>
            <w:tcW w:w="1478" w:type="dxa"/>
            <w:noWrap w:val="0"/>
            <w:vAlign w:val="center"/>
          </w:tcPr>
          <w:p w14:paraId="658582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等一下</w:t>
            </w:r>
          </w:p>
        </w:tc>
        <w:tc>
          <w:tcPr>
            <w:tcW w:w="1462" w:type="dxa"/>
            <w:noWrap w:val="0"/>
            <w:vAlign w:val="center"/>
          </w:tcPr>
          <w:p w14:paraId="72C537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lang w:eastAsia="zh-CN"/>
              </w:rPr>
              <w:t>脚歪了</w:t>
            </w:r>
          </w:p>
        </w:tc>
        <w:tc>
          <w:tcPr>
            <w:tcW w:w="1434" w:type="dxa"/>
            <w:noWrap w:val="0"/>
            <w:vAlign w:val="center"/>
          </w:tcPr>
          <w:p w14:paraId="6C1AF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脚伤了</w:t>
            </w:r>
          </w:p>
        </w:tc>
        <w:tc>
          <w:tcPr>
            <w:tcW w:w="804" w:type="dxa"/>
            <w:noWrap w:val="0"/>
            <w:vAlign w:val="center"/>
          </w:tcPr>
          <w:p w14:paraId="24CF23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bl>
    <w:p w14:paraId="26088506">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430CDFB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2.</w:t>
      </w:r>
      <w:r>
        <w:rPr>
          <w:rFonts w:hint="default" w:ascii="Times New Roman" w:hAnsi="Times New Roman" w:eastAsia="黑体" w:cs="Times New Roman"/>
          <w:b w:val="0"/>
          <w:bCs w:val="0"/>
          <w:color w:val="auto"/>
          <w:sz w:val="28"/>
          <w:szCs w:val="28"/>
          <w:u w:val="none"/>
        </w:rPr>
        <w:t>会说简单常用英语</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9题</w:t>
      </w:r>
      <w:r>
        <w:rPr>
          <w:rFonts w:hint="default" w:ascii="Times New Roman" w:hAnsi="Times New Roman" w:eastAsia="黑体" w:cs="Times New Roman"/>
          <w:b w:val="0"/>
          <w:bCs w:val="0"/>
          <w:color w:val="auto"/>
          <w:sz w:val="28"/>
          <w:szCs w:val="28"/>
          <w:u w:val="none"/>
          <w:lang w:eastAsia="zh-CN"/>
        </w:rPr>
        <w:t>）</w:t>
      </w:r>
    </w:p>
    <w:p w14:paraId="6D5EC412">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lang w:eastAsia="zh-CN"/>
        </w:rPr>
      </w:pPr>
    </w:p>
    <w:p w14:paraId="3F5F9440">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val="en-US" w:eastAsia="zh-CN"/>
        </w:rPr>
        <w:t>一</w:t>
      </w:r>
      <w:r>
        <w:rPr>
          <w:rFonts w:hint="default" w:ascii="Times New Roman" w:hAnsi="Times New Roman" w:eastAsia="黑体" w:cs="Times New Roman"/>
          <w:b w:val="0"/>
          <w:bCs w:val="0"/>
          <w:color w:val="auto"/>
          <w:sz w:val="21"/>
          <w:szCs w:val="21"/>
          <w:u w:val="none"/>
          <w:lang w:eastAsia="zh-CN"/>
        </w:rPr>
        <w:t>、单项选择题（</w:t>
      </w:r>
      <w:r>
        <w:rPr>
          <w:rFonts w:hint="default" w:ascii="Times New Roman" w:hAnsi="Times New Roman" w:eastAsia="黑体" w:cs="Times New Roman"/>
          <w:b w:val="0"/>
          <w:bCs w:val="0"/>
          <w:color w:val="auto"/>
          <w:sz w:val="21"/>
          <w:szCs w:val="21"/>
          <w:u w:val="none"/>
          <w:lang w:val="en-US" w:eastAsia="zh-CN"/>
        </w:rPr>
        <w:t>9题）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96"/>
        <w:gridCol w:w="1506"/>
        <w:gridCol w:w="1478"/>
        <w:gridCol w:w="1462"/>
        <w:gridCol w:w="1434"/>
        <w:gridCol w:w="804"/>
      </w:tblGrid>
      <w:tr w14:paraId="771B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4AA4B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6996" w:type="dxa"/>
            <w:noWrap w:val="0"/>
            <w:vAlign w:val="center"/>
          </w:tcPr>
          <w:p w14:paraId="71AF6A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506" w:type="dxa"/>
            <w:noWrap w:val="0"/>
            <w:vAlign w:val="center"/>
          </w:tcPr>
          <w:p w14:paraId="6E294F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189681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462" w:type="dxa"/>
            <w:noWrap w:val="0"/>
            <w:vAlign w:val="center"/>
          </w:tcPr>
          <w:p w14:paraId="4D9B1F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0270B4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191389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6693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1280D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6996" w:type="dxa"/>
            <w:noWrap w:val="0"/>
            <w:vAlign w:val="center"/>
          </w:tcPr>
          <w:p w14:paraId="304873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“Welcome to </w:t>
            </w:r>
            <w:r>
              <w:rPr>
                <w:rFonts w:hint="default" w:ascii="Times New Roman" w:hAnsi="Times New Roman" w:eastAsia="宋体" w:cs="Times New Roman"/>
                <w:b w:val="0"/>
                <w:bCs w:val="0"/>
                <w:color w:val="auto"/>
                <w:sz w:val="21"/>
                <w:szCs w:val="21"/>
                <w:u w:val="none"/>
                <w:lang w:val="en-US" w:eastAsia="zh-CN"/>
              </w:rPr>
              <w:t>Huangshi</w:t>
            </w:r>
            <w:r>
              <w:rPr>
                <w:rFonts w:hint="default" w:ascii="Times New Roman" w:hAnsi="Times New Roman" w:eastAsia="宋体" w:cs="Times New Roman"/>
                <w:b w:val="0"/>
                <w:bCs w:val="0"/>
                <w:color w:val="auto"/>
                <w:sz w:val="21"/>
                <w:szCs w:val="21"/>
                <w:u w:val="none"/>
              </w:rPr>
              <w:t>.”的中文意思是（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5B16EE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欢迎来到中国</w:t>
            </w:r>
          </w:p>
        </w:tc>
        <w:tc>
          <w:tcPr>
            <w:tcW w:w="1478" w:type="dxa"/>
            <w:noWrap w:val="0"/>
            <w:vAlign w:val="center"/>
          </w:tcPr>
          <w:p w14:paraId="737D0D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欢迎来到</w:t>
            </w:r>
            <w:r>
              <w:rPr>
                <w:rFonts w:hint="default" w:ascii="Times New Roman" w:hAnsi="Times New Roman" w:eastAsia="宋体" w:cs="Times New Roman"/>
                <w:b w:val="0"/>
                <w:bCs w:val="0"/>
                <w:color w:val="auto"/>
                <w:sz w:val="21"/>
                <w:szCs w:val="21"/>
                <w:u w:val="none"/>
                <w:lang w:eastAsia="zh-CN"/>
              </w:rPr>
              <w:t>黄石</w:t>
            </w:r>
          </w:p>
        </w:tc>
        <w:tc>
          <w:tcPr>
            <w:tcW w:w="1462" w:type="dxa"/>
            <w:noWrap w:val="0"/>
            <w:vAlign w:val="center"/>
          </w:tcPr>
          <w:p w14:paraId="41C07F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w:t>
            </w:r>
            <w:r>
              <w:rPr>
                <w:rFonts w:hint="default" w:ascii="Times New Roman" w:hAnsi="Times New Roman" w:eastAsia="宋体" w:cs="Times New Roman"/>
                <w:b w:val="0"/>
                <w:bCs w:val="0"/>
                <w:color w:val="auto"/>
                <w:sz w:val="21"/>
                <w:szCs w:val="21"/>
                <w:u w:val="none"/>
                <w:lang w:eastAsia="zh-CN"/>
              </w:rPr>
              <w:t>乘坐出租车</w:t>
            </w:r>
          </w:p>
        </w:tc>
        <w:tc>
          <w:tcPr>
            <w:tcW w:w="1434" w:type="dxa"/>
            <w:noWrap w:val="0"/>
            <w:vAlign w:val="center"/>
          </w:tcPr>
          <w:p w14:paraId="5BD469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不客气</w:t>
            </w:r>
          </w:p>
        </w:tc>
        <w:tc>
          <w:tcPr>
            <w:tcW w:w="804" w:type="dxa"/>
            <w:noWrap w:val="0"/>
            <w:vAlign w:val="center"/>
          </w:tcPr>
          <w:p w14:paraId="3F2238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74CB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16ADD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6996" w:type="dxa"/>
            <w:noWrap w:val="0"/>
            <w:vAlign w:val="center"/>
          </w:tcPr>
          <w:p w14:paraId="62F23D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“Good afternoon!”的中文意思是（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29B90B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晚上好！</w:t>
            </w:r>
          </w:p>
        </w:tc>
        <w:tc>
          <w:tcPr>
            <w:tcW w:w="1478" w:type="dxa"/>
            <w:noWrap w:val="0"/>
            <w:vAlign w:val="center"/>
          </w:tcPr>
          <w:p w14:paraId="26266E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下午好！</w:t>
            </w:r>
          </w:p>
        </w:tc>
        <w:tc>
          <w:tcPr>
            <w:tcW w:w="1462" w:type="dxa"/>
            <w:noWrap w:val="0"/>
            <w:vAlign w:val="center"/>
          </w:tcPr>
          <w:p w14:paraId="1B0C36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早上好！</w:t>
            </w:r>
          </w:p>
        </w:tc>
        <w:tc>
          <w:tcPr>
            <w:tcW w:w="1434" w:type="dxa"/>
            <w:noWrap w:val="0"/>
            <w:vAlign w:val="center"/>
          </w:tcPr>
          <w:p w14:paraId="1D31B6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晚安！</w:t>
            </w:r>
          </w:p>
        </w:tc>
        <w:tc>
          <w:tcPr>
            <w:tcW w:w="804" w:type="dxa"/>
            <w:noWrap w:val="0"/>
            <w:vAlign w:val="center"/>
          </w:tcPr>
          <w:p w14:paraId="0B9902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14D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BFEC4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6996" w:type="dxa"/>
            <w:noWrap w:val="0"/>
            <w:vAlign w:val="center"/>
          </w:tcPr>
          <w:p w14:paraId="2386BA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“您想要出租车吗？”的英文表述是（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1F51B3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How can I go there ?</w:t>
            </w:r>
            <w:r>
              <w:rPr>
                <w:rFonts w:hint="default" w:ascii="Times New Roman" w:hAnsi="Times New Roman" w:eastAsia="宋体" w:cs="Times New Roman"/>
                <w:b w:val="0"/>
                <w:bCs w:val="0"/>
                <w:color w:val="auto"/>
                <w:sz w:val="21"/>
                <w:szCs w:val="21"/>
                <w:u w:val="none"/>
                <w:lang w:val="en-US" w:eastAsia="zh-CN"/>
              </w:rPr>
              <w:t xml:space="preserve"> </w:t>
            </w:r>
          </w:p>
        </w:tc>
        <w:tc>
          <w:tcPr>
            <w:tcW w:w="1478" w:type="dxa"/>
            <w:noWrap w:val="0"/>
            <w:vAlign w:val="center"/>
          </w:tcPr>
          <w:p w14:paraId="25B604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Where are you from? </w:t>
            </w:r>
          </w:p>
        </w:tc>
        <w:tc>
          <w:tcPr>
            <w:tcW w:w="1462" w:type="dxa"/>
            <w:noWrap w:val="0"/>
            <w:vAlign w:val="center"/>
          </w:tcPr>
          <w:p w14:paraId="135FE3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Do you want a taxi? </w:t>
            </w:r>
          </w:p>
        </w:tc>
        <w:tc>
          <w:tcPr>
            <w:tcW w:w="1434" w:type="dxa"/>
            <w:noWrap w:val="0"/>
            <w:vAlign w:val="center"/>
          </w:tcPr>
          <w:p w14:paraId="68DFC4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What's your name?</w:t>
            </w:r>
          </w:p>
        </w:tc>
        <w:tc>
          <w:tcPr>
            <w:tcW w:w="804" w:type="dxa"/>
            <w:noWrap w:val="0"/>
            <w:vAlign w:val="center"/>
          </w:tcPr>
          <w:p w14:paraId="531DA9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4AE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724C7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6996" w:type="dxa"/>
            <w:noWrap w:val="0"/>
            <w:vAlign w:val="center"/>
          </w:tcPr>
          <w:p w14:paraId="7A4735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“您好”的</w:t>
            </w:r>
            <w:r>
              <w:rPr>
                <w:rFonts w:hint="default" w:ascii="Times New Roman" w:hAnsi="Times New Roman" w:eastAsia="宋体" w:cs="Times New Roman"/>
                <w:b w:val="0"/>
                <w:bCs w:val="0"/>
                <w:color w:val="auto"/>
                <w:sz w:val="21"/>
                <w:szCs w:val="21"/>
                <w:u w:val="none"/>
              </w:rPr>
              <w:t>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496ADD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hello</w:t>
            </w:r>
          </w:p>
        </w:tc>
        <w:tc>
          <w:tcPr>
            <w:tcW w:w="1478" w:type="dxa"/>
            <w:noWrap w:val="0"/>
            <w:vAlign w:val="center"/>
          </w:tcPr>
          <w:p w14:paraId="734EA4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Good morning</w:t>
            </w:r>
          </w:p>
        </w:tc>
        <w:tc>
          <w:tcPr>
            <w:tcW w:w="1462" w:type="dxa"/>
            <w:noWrap w:val="0"/>
            <w:vAlign w:val="center"/>
          </w:tcPr>
          <w:p w14:paraId="1683DA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 afternoon</w:t>
            </w:r>
          </w:p>
        </w:tc>
        <w:tc>
          <w:tcPr>
            <w:tcW w:w="1434" w:type="dxa"/>
            <w:noWrap w:val="0"/>
            <w:vAlign w:val="center"/>
          </w:tcPr>
          <w:p w14:paraId="6CA99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Very good</w:t>
            </w:r>
          </w:p>
        </w:tc>
        <w:tc>
          <w:tcPr>
            <w:tcW w:w="804" w:type="dxa"/>
            <w:noWrap w:val="0"/>
            <w:vAlign w:val="center"/>
          </w:tcPr>
          <w:p w14:paraId="66FA35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6B4C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043A5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6996" w:type="dxa"/>
            <w:noWrap w:val="0"/>
            <w:vAlign w:val="center"/>
          </w:tcPr>
          <w:p w14:paraId="036379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Do I need to wait for you?的中文意思是（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4E3494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我需要开窗吗？</w:t>
            </w:r>
          </w:p>
        </w:tc>
        <w:tc>
          <w:tcPr>
            <w:tcW w:w="1478" w:type="dxa"/>
            <w:noWrap w:val="0"/>
            <w:vAlign w:val="center"/>
          </w:tcPr>
          <w:p w14:paraId="28B766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我需要开空调吗？</w:t>
            </w:r>
          </w:p>
        </w:tc>
        <w:tc>
          <w:tcPr>
            <w:tcW w:w="1462" w:type="dxa"/>
            <w:noWrap w:val="0"/>
            <w:vAlign w:val="center"/>
          </w:tcPr>
          <w:p w14:paraId="566431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我需要打开收音机吗？</w:t>
            </w:r>
          </w:p>
        </w:tc>
        <w:tc>
          <w:tcPr>
            <w:tcW w:w="1434" w:type="dxa"/>
            <w:noWrap w:val="0"/>
            <w:vAlign w:val="center"/>
          </w:tcPr>
          <w:p w14:paraId="3411CB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我需要等候您吗?</w:t>
            </w:r>
          </w:p>
        </w:tc>
        <w:tc>
          <w:tcPr>
            <w:tcW w:w="804" w:type="dxa"/>
            <w:noWrap w:val="0"/>
            <w:vAlign w:val="center"/>
          </w:tcPr>
          <w:p w14:paraId="326824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83B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FB2D2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6996" w:type="dxa"/>
            <w:noWrap w:val="0"/>
            <w:vAlign w:val="center"/>
          </w:tcPr>
          <w:p w14:paraId="2228C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“不客气！”的英文表述是（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651CA7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Can you!</w:t>
            </w:r>
          </w:p>
        </w:tc>
        <w:tc>
          <w:tcPr>
            <w:tcW w:w="1478" w:type="dxa"/>
            <w:noWrap w:val="0"/>
            <w:vAlign w:val="center"/>
          </w:tcPr>
          <w:p w14:paraId="05787B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You</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are welcome</w:t>
            </w:r>
            <w:r>
              <w:rPr>
                <w:rFonts w:hint="default" w:ascii="Times New Roman" w:hAnsi="Times New Roman" w:eastAsia="宋体" w:cs="Times New Roman"/>
                <w:b w:val="0"/>
                <w:bCs w:val="0"/>
                <w:color w:val="auto"/>
                <w:sz w:val="21"/>
                <w:szCs w:val="21"/>
                <w:u w:val="none"/>
                <w:lang w:val="en-US" w:eastAsia="zh-CN"/>
              </w:rPr>
              <w:t>！</w:t>
            </w:r>
          </w:p>
        </w:tc>
        <w:tc>
          <w:tcPr>
            <w:tcW w:w="1462" w:type="dxa"/>
            <w:noWrap w:val="0"/>
            <w:vAlign w:val="center"/>
          </w:tcPr>
          <w:p w14:paraId="290FC8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Thank you!</w:t>
            </w:r>
          </w:p>
        </w:tc>
        <w:tc>
          <w:tcPr>
            <w:tcW w:w="1434" w:type="dxa"/>
            <w:noWrap w:val="0"/>
            <w:vAlign w:val="center"/>
          </w:tcPr>
          <w:p w14:paraId="02B49A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That's right!</w:t>
            </w:r>
          </w:p>
        </w:tc>
        <w:tc>
          <w:tcPr>
            <w:tcW w:w="804" w:type="dxa"/>
            <w:noWrap w:val="0"/>
            <w:vAlign w:val="center"/>
          </w:tcPr>
          <w:p w14:paraId="4C45EC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1D73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95F6D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6996" w:type="dxa"/>
            <w:noWrap w:val="0"/>
            <w:vAlign w:val="center"/>
          </w:tcPr>
          <w:p w14:paraId="31E69D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Please take all your belongs.的中文意思是（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86EC4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请按表付费</w:t>
            </w:r>
          </w:p>
        </w:tc>
        <w:tc>
          <w:tcPr>
            <w:tcW w:w="1478" w:type="dxa"/>
            <w:noWrap w:val="0"/>
            <w:vAlign w:val="center"/>
          </w:tcPr>
          <w:p w14:paraId="09F098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请系好安全带</w:t>
            </w:r>
          </w:p>
        </w:tc>
        <w:tc>
          <w:tcPr>
            <w:tcW w:w="1462" w:type="dxa"/>
            <w:noWrap w:val="0"/>
            <w:vAlign w:val="center"/>
          </w:tcPr>
          <w:p w14:paraId="6072FF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请拿好您的发票</w:t>
            </w:r>
          </w:p>
        </w:tc>
        <w:tc>
          <w:tcPr>
            <w:tcW w:w="1434" w:type="dxa"/>
            <w:noWrap w:val="0"/>
            <w:vAlign w:val="center"/>
          </w:tcPr>
          <w:p w14:paraId="57754E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请带齐您的随身物品</w:t>
            </w:r>
          </w:p>
        </w:tc>
        <w:tc>
          <w:tcPr>
            <w:tcW w:w="804" w:type="dxa"/>
            <w:noWrap w:val="0"/>
            <w:vAlign w:val="center"/>
          </w:tcPr>
          <w:p w14:paraId="32955D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1090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9433B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8</w:t>
            </w:r>
          </w:p>
        </w:tc>
        <w:tc>
          <w:tcPr>
            <w:tcW w:w="6996" w:type="dxa"/>
            <w:noWrap w:val="0"/>
            <w:vAlign w:val="center"/>
          </w:tcPr>
          <w:p w14:paraId="4558AF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北站”的英文表述是</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3D73F3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East </w:t>
            </w:r>
            <w:r>
              <w:rPr>
                <w:rFonts w:hint="default" w:ascii="Times New Roman" w:hAnsi="Times New Roman" w:eastAsia="宋体" w:cs="Times New Roman"/>
                <w:b w:val="0"/>
                <w:bCs w:val="0"/>
                <w:color w:val="auto"/>
                <w:sz w:val="21"/>
                <w:szCs w:val="21"/>
                <w:u w:val="none"/>
              </w:rPr>
              <w:t>Station</w:t>
            </w:r>
            <w:r>
              <w:rPr>
                <w:rFonts w:hint="default" w:ascii="Times New Roman" w:hAnsi="Times New Roman" w:eastAsia="宋体" w:cs="Times New Roman"/>
                <w:b w:val="0"/>
                <w:bCs w:val="0"/>
                <w:color w:val="auto"/>
                <w:sz w:val="21"/>
                <w:szCs w:val="21"/>
                <w:u w:val="none"/>
                <w:lang w:val="en-US" w:eastAsia="zh-CN"/>
              </w:rPr>
              <w:t xml:space="preserve"> </w:t>
            </w:r>
          </w:p>
        </w:tc>
        <w:tc>
          <w:tcPr>
            <w:tcW w:w="1478" w:type="dxa"/>
            <w:noWrap w:val="0"/>
            <w:vAlign w:val="center"/>
          </w:tcPr>
          <w:p w14:paraId="3482F4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South </w:t>
            </w:r>
            <w:r>
              <w:rPr>
                <w:rFonts w:hint="default" w:ascii="Times New Roman" w:hAnsi="Times New Roman" w:eastAsia="宋体" w:cs="Times New Roman"/>
                <w:b w:val="0"/>
                <w:bCs w:val="0"/>
                <w:color w:val="auto"/>
                <w:sz w:val="21"/>
                <w:szCs w:val="21"/>
                <w:u w:val="none"/>
              </w:rPr>
              <w:t>Station</w:t>
            </w:r>
          </w:p>
        </w:tc>
        <w:tc>
          <w:tcPr>
            <w:tcW w:w="1462" w:type="dxa"/>
            <w:noWrap w:val="0"/>
            <w:vAlign w:val="center"/>
          </w:tcPr>
          <w:p w14:paraId="3F8679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Huangshi</w:t>
            </w:r>
            <w:r>
              <w:rPr>
                <w:rFonts w:hint="default" w:ascii="Times New Roman" w:hAnsi="Times New Roman" w:eastAsia="宋体" w:cs="Times New Roman"/>
                <w:b w:val="0"/>
                <w:bCs w:val="0"/>
                <w:color w:val="auto"/>
                <w:sz w:val="21"/>
                <w:szCs w:val="21"/>
                <w:u w:val="none"/>
              </w:rPr>
              <w:t xml:space="preserve"> North Station </w:t>
            </w:r>
          </w:p>
        </w:tc>
        <w:tc>
          <w:tcPr>
            <w:tcW w:w="1434" w:type="dxa"/>
            <w:noWrap w:val="0"/>
            <w:vAlign w:val="center"/>
          </w:tcPr>
          <w:p w14:paraId="15A504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North Station</w:t>
            </w:r>
            <w:r>
              <w:rPr>
                <w:rFonts w:hint="default" w:ascii="Times New Roman" w:hAnsi="Times New Roman" w:eastAsia="宋体" w:cs="Times New Roman"/>
                <w:b w:val="0"/>
                <w:bCs w:val="0"/>
                <w:color w:val="auto"/>
                <w:sz w:val="21"/>
                <w:szCs w:val="21"/>
                <w:u w:val="none"/>
                <w:lang w:val="en-US" w:eastAsia="zh-CN"/>
              </w:rPr>
              <w:t xml:space="preserve"> Huangshi</w:t>
            </w:r>
          </w:p>
        </w:tc>
        <w:tc>
          <w:tcPr>
            <w:tcW w:w="804" w:type="dxa"/>
            <w:noWrap w:val="0"/>
            <w:vAlign w:val="center"/>
          </w:tcPr>
          <w:p w14:paraId="2C4E87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1012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2AEAD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9</w:t>
            </w:r>
          </w:p>
        </w:tc>
        <w:tc>
          <w:tcPr>
            <w:tcW w:w="6996" w:type="dxa"/>
            <w:noWrap w:val="0"/>
            <w:vAlign w:val="center"/>
          </w:tcPr>
          <w:p w14:paraId="72B6C1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“再见” </w:t>
            </w:r>
            <w:r>
              <w:rPr>
                <w:rFonts w:hint="default" w:ascii="Times New Roman" w:hAnsi="Times New Roman" w:eastAsia="宋体" w:cs="Times New Roman"/>
                <w:b w:val="0"/>
                <w:bCs w:val="0"/>
                <w:color w:val="auto"/>
                <w:sz w:val="21"/>
                <w:szCs w:val="21"/>
                <w:u w:val="none"/>
                <w:lang w:eastAsia="zh-CN"/>
              </w:rPr>
              <w:t>的</w:t>
            </w:r>
            <w:r>
              <w:rPr>
                <w:rFonts w:hint="default" w:ascii="Times New Roman" w:hAnsi="Times New Roman" w:eastAsia="宋体" w:cs="Times New Roman"/>
                <w:b w:val="0"/>
                <w:bCs w:val="0"/>
                <w:color w:val="auto"/>
                <w:sz w:val="21"/>
                <w:szCs w:val="21"/>
                <w:u w:val="none"/>
              </w:rPr>
              <w:t>英文表</w:t>
            </w:r>
            <w:r>
              <w:rPr>
                <w:rFonts w:hint="default" w:ascii="Times New Roman" w:hAnsi="Times New Roman" w:eastAsia="宋体" w:cs="Times New Roman"/>
                <w:b w:val="0"/>
                <w:bCs w:val="0"/>
                <w:color w:val="auto"/>
                <w:sz w:val="21"/>
                <w:szCs w:val="21"/>
                <w:u w:val="none"/>
                <w:lang w:eastAsia="zh-CN"/>
              </w:rPr>
              <w:t>述是</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14B12C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 bye!</w:t>
            </w:r>
          </w:p>
        </w:tc>
        <w:tc>
          <w:tcPr>
            <w:tcW w:w="1478" w:type="dxa"/>
            <w:noWrap w:val="0"/>
            <w:vAlign w:val="center"/>
          </w:tcPr>
          <w:p w14:paraId="45579E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fldChar w:fldCharType="begin"/>
            </w:r>
            <w:r>
              <w:rPr>
                <w:rFonts w:hint="default" w:ascii="Times New Roman" w:hAnsi="Times New Roman" w:eastAsia="宋体" w:cs="Times New Roman"/>
                <w:b w:val="0"/>
                <w:bCs w:val="0"/>
                <w:color w:val="auto"/>
                <w:sz w:val="21"/>
                <w:szCs w:val="21"/>
                <w:u w:val="none"/>
              </w:rPr>
              <w:instrText xml:space="preserve"> HYPERLINK "http://dict.youdao.com/w/afternoon/" \l "keyfrom=E2Ctranslation" </w:instrText>
            </w:r>
            <w:r>
              <w:rPr>
                <w:rFonts w:hint="default" w:ascii="Times New Roman" w:hAnsi="Times New Roman" w:eastAsia="宋体" w:cs="Times New Roman"/>
                <w:b w:val="0"/>
                <w:bCs w:val="0"/>
                <w:color w:val="auto"/>
                <w:sz w:val="21"/>
                <w:szCs w:val="21"/>
                <w:u w:val="none"/>
              </w:rPr>
              <w:fldChar w:fldCharType="separate"/>
            </w:r>
            <w:r>
              <w:rPr>
                <w:rStyle w:val="8"/>
                <w:rFonts w:hint="default" w:ascii="Times New Roman" w:hAnsi="Times New Roman" w:eastAsia="宋体" w:cs="Times New Roman"/>
                <w:b w:val="0"/>
                <w:bCs w:val="0"/>
                <w:color w:val="auto"/>
                <w:sz w:val="21"/>
                <w:szCs w:val="21"/>
                <w:u w:val="none"/>
              </w:rPr>
              <w:t>afternoon</w:t>
            </w:r>
            <w:r>
              <w:rPr>
                <w:rFonts w:hint="default" w:ascii="Times New Roman" w:hAnsi="Times New Roman" w:eastAsia="宋体" w:cs="Times New Roman"/>
                <w:b w:val="0"/>
                <w:bCs w:val="0"/>
                <w:color w:val="auto"/>
                <w:sz w:val="21"/>
                <w:szCs w:val="21"/>
                <w:u w:val="none"/>
              </w:rPr>
              <w:fldChar w:fldCharType="end"/>
            </w:r>
          </w:p>
        </w:tc>
        <w:tc>
          <w:tcPr>
            <w:tcW w:w="1462" w:type="dxa"/>
            <w:noWrap w:val="0"/>
            <w:vAlign w:val="center"/>
          </w:tcPr>
          <w:p w14:paraId="44DE96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Take care!</w:t>
            </w:r>
            <w:r>
              <w:rPr>
                <w:rFonts w:hint="default" w:ascii="Times New Roman" w:hAnsi="Times New Roman" w:eastAsia="宋体" w:cs="Times New Roman"/>
                <w:b w:val="0"/>
                <w:bCs w:val="0"/>
                <w:color w:val="auto"/>
                <w:sz w:val="21"/>
                <w:szCs w:val="21"/>
                <w:u w:val="none"/>
                <w:lang w:val="en-US" w:eastAsia="zh-CN"/>
              </w:rPr>
              <w:t xml:space="preserve"> </w:t>
            </w:r>
          </w:p>
        </w:tc>
        <w:tc>
          <w:tcPr>
            <w:tcW w:w="1434" w:type="dxa"/>
            <w:noWrap w:val="0"/>
            <w:vAlign w:val="center"/>
          </w:tcPr>
          <w:p w14:paraId="1323E8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Thanks</w:t>
            </w:r>
            <w:r>
              <w:rPr>
                <w:rFonts w:hint="default" w:ascii="Times New Roman" w:hAnsi="Times New Roman" w:eastAsia="宋体" w:cs="Times New Roman"/>
                <w:b w:val="0"/>
                <w:bCs w:val="0"/>
                <w:color w:val="auto"/>
                <w:sz w:val="21"/>
                <w:szCs w:val="21"/>
                <w:u w:val="none"/>
              </w:rPr>
              <w:t>!</w:t>
            </w:r>
          </w:p>
        </w:tc>
        <w:tc>
          <w:tcPr>
            <w:tcW w:w="804" w:type="dxa"/>
            <w:noWrap w:val="0"/>
            <w:vAlign w:val="center"/>
          </w:tcPr>
          <w:p w14:paraId="230F62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bl>
    <w:p w14:paraId="6242D612">
      <w:pPr>
        <w:rPr>
          <w:rFonts w:hint="default" w:ascii="Times New Roman" w:hAnsi="Times New Roman" w:cs="Times New Roman"/>
          <w:b w:val="0"/>
          <w:bCs w:val="0"/>
          <w:color w:val="auto"/>
          <w:u w:val="none"/>
        </w:rPr>
      </w:pPr>
    </w:p>
    <w:sectPr>
      <w:pgSz w:w="16838" w:h="11906" w:orient="landscape"/>
      <w:pgMar w:top="1531" w:right="1327" w:bottom="1446" w:left="1327" w:header="851" w:footer="992" w:gutter="0"/>
      <w:pgNumType w:fmt="numberInDash"/>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929CB7-28F0-4DED-99C7-F8FD0CFD60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AE994B64-CF2E-4890-A8DB-69CCEACA6E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31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5E170B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65E170B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MzdhYzA5ODI0OTNiNzc0NDg5Nzc3MTM0MjFhNmUifQ=="/>
  </w:docVars>
  <w:rsids>
    <w:rsidRoot w:val="00000000"/>
    <w:rsid w:val="02BC09BC"/>
    <w:rsid w:val="05E62925"/>
    <w:rsid w:val="071C157B"/>
    <w:rsid w:val="07F4F5FB"/>
    <w:rsid w:val="082623B4"/>
    <w:rsid w:val="09B46BF2"/>
    <w:rsid w:val="0C2A7C94"/>
    <w:rsid w:val="121E5F15"/>
    <w:rsid w:val="14103CB2"/>
    <w:rsid w:val="17FFCE63"/>
    <w:rsid w:val="1B083173"/>
    <w:rsid w:val="1B917F08"/>
    <w:rsid w:val="1BA24A92"/>
    <w:rsid w:val="1DFB5DDE"/>
    <w:rsid w:val="1E9B2DC9"/>
    <w:rsid w:val="1F096E77"/>
    <w:rsid w:val="1FFD5058"/>
    <w:rsid w:val="2055573D"/>
    <w:rsid w:val="254A5B19"/>
    <w:rsid w:val="27545EB0"/>
    <w:rsid w:val="28B8795F"/>
    <w:rsid w:val="2B2B07E0"/>
    <w:rsid w:val="2B9E3399"/>
    <w:rsid w:val="2EF628C6"/>
    <w:rsid w:val="2FB7DC10"/>
    <w:rsid w:val="3AF9BDF0"/>
    <w:rsid w:val="3BCDB98B"/>
    <w:rsid w:val="3BDC7E5B"/>
    <w:rsid w:val="3FE22374"/>
    <w:rsid w:val="401C02BA"/>
    <w:rsid w:val="41E57306"/>
    <w:rsid w:val="44FE16C8"/>
    <w:rsid w:val="47CF7E02"/>
    <w:rsid w:val="4BD6518E"/>
    <w:rsid w:val="4C435290"/>
    <w:rsid w:val="4F952DEF"/>
    <w:rsid w:val="55BE57D5"/>
    <w:rsid w:val="57D609C8"/>
    <w:rsid w:val="5BCFA68A"/>
    <w:rsid w:val="5CB962E2"/>
    <w:rsid w:val="5ED78E1A"/>
    <w:rsid w:val="5EEFA843"/>
    <w:rsid w:val="5FB62592"/>
    <w:rsid w:val="61D21E21"/>
    <w:rsid w:val="65FF9659"/>
    <w:rsid w:val="67FF241F"/>
    <w:rsid w:val="693C2550"/>
    <w:rsid w:val="6D557FEA"/>
    <w:rsid w:val="6DFF2365"/>
    <w:rsid w:val="6E0F4E20"/>
    <w:rsid w:val="6EDC4B97"/>
    <w:rsid w:val="6F294857"/>
    <w:rsid w:val="710800A9"/>
    <w:rsid w:val="71634BEE"/>
    <w:rsid w:val="751A2F40"/>
    <w:rsid w:val="75572045"/>
    <w:rsid w:val="765F95D6"/>
    <w:rsid w:val="773F4744"/>
    <w:rsid w:val="780D0B11"/>
    <w:rsid w:val="79CA48F8"/>
    <w:rsid w:val="7BEFC5C7"/>
    <w:rsid w:val="7E3D753D"/>
    <w:rsid w:val="7E9A2C69"/>
    <w:rsid w:val="7F882BFD"/>
    <w:rsid w:val="7FFB869B"/>
    <w:rsid w:val="9277229E"/>
    <w:rsid w:val="ADF52E3D"/>
    <w:rsid w:val="ADFDCBE8"/>
    <w:rsid w:val="B75F5B69"/>
    <w:rsid w:val="BB44C458"/>
    <w:rsid w:val="BB7C8E12"/>
    <w:rsid w:val="BB7E2320"/>
    <w:rsid w:val="BF9FFCD2"/>
    <w:rsid w:val="BFFFBFA3"/>
    <w:rsid w:val="DB7F6A17"/>
    <w:rsid w:val="DDBA4D64"/>
    <w:rsid w:val="EEFB6F38"/>
    <w:rsid w:val="EFF9F42F"/>
    <w:rsid w:val="EFFFBA27"/>
    <w:rsid w:val="F17D2C3A"/>
    <w:rsid w:val="F7E73EE5"/>
    <w:rsid w:val="F7EF738F"/>
    <w:rsid w:val="F8BB2264"/>
    <w:rsid w:val="FB3BFA43"/>
    <w:rsid w:val="FBCBA245"/>
    <w:rsid w:val="FBCF49DE"/>
    <w:rsid w:val="FF787E13"/>
    <w:rsid w:val="FF7F3E5B"/>
    <w:rsid w:val="FF9EA21F"/>
    <w:rsid w:val="FFDF4E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Hyperlink"/>
    <w:basedOn w:val="6"/>
    <w:qFormat/>
    <w:uiPriority w:val="0"/>
    <w:rPr>
      <w:color w:val="136EC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7488</Words>
  <Characters>7821</Characters>
  <Lines>0</Lines>
  <Paragraphs>0</Paragraphs>
  <TotalTime>23</TotalTime>
  <ScaleCrop>false</ScaleCrop>
  <LinksUpToDate>false</LinksUpToDate>
  <CharactersWithSpaces>7901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kbky</cp:lastModifiedBy>
  <cp:lastPrinted>2024-07-28T06:19:00Z</cp:lastPrinted>
  <dcterms:modified xsi:type="dcterms:W3CDTF">2026-01-26T02:32:14Z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21B6D02424CF4948A80F90BB343DFF8B_13</vt:lpwstr>
  </property>
  <property fmtid="{D5CDD505-2E9C-101B-9397-08002B2CF9AE}" pid="4" name="KSOTemplateDocerSaveRecord">
    <vt:lpwstr>eyJoZGlkIjoiMWI0YzM3ZTU5YWQwYzhmYmU1MjhiMDhiYmI3Y2QyZWUiLCJ1c2VySWQiOiIyNTc3OTUzMzMifQ==</vt:lpwstr>
  </property>
</Properties>
</file>