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pacing w:val="-10"/>
          <w:sz w:val="44"/>
          <w:szCs w:val="44"/>
        </w:rPr>
      </w:pPr>
    </w:p>
    <w:p>
      <w:pPr>
        <w:jc w:val="center"/>
        <w:rPr>
          <w:spacing w:val="4"/>
          <w:sz w:val="44"/>
          <w:szCs w:val="44"/>
        </w:rPr>
      </w:pPr>
      <w:r>
        <w:rPr>
          <w:b/>
          <w:bCs/>
          <w:spacing w:val="-10"/>
          <w:sz w:val="44"/>
          <w:szCs w:val="44"/>
        </w:rPr>
        <w:t>黄石市既有住宅加装电梯技术导则(试行)</w:t>
      </w:r>
    </w:p>
    <w:p>
      <w:pPr>
        <w:jc w:val="center"/>
        <w:rPr>
          <w:sz w:val="51"/>
          <w:szCs w:val="51"/>
        </w:rPr>
      </w:pPr>
      <w:r>
        <w:rPr>
          <w:b/>
          <w:bCs/>
          <w:spacing w:val="-20"/>
          <w:sz w:val="51"/>
          <w:szCs w:val="51"/>
        </w:rPr>
        <w:t>前</w:t>
      </w:r>
      <w:r>
        <w:rPr>
          <w:spacing w:val="40"/>
          <w:sz w:val="51"/>
          <w:szCs w:val="51"/>
        </w:rPr>
        <w:t xml:space="preserve">     </w:t>
      </w:r>
      <w:r>
        <w:rPr>
          <w:b/>
          <w:bCs/>
          <w:spacing w:val="-20"/>
          <w:sz w:val="51"/>
          <w:szCs w:val="51"/>
        </w:rPr>
        <w:t>言</w:t>
      </w:r>
    </w:p>
    <w:p>
      <w:pPr>
        <w:spacing w:line="306" w:lineRule="auto"/>
        <w:rPr>
          <w:rFonts w:ascii="Arial"/>
          <w:sz w:val="21"/>
        </w:rPr>
      </w:pPr>
      <w:bookmarkStart w:id="11" w:name="_GoBack"/>
      <w:bookmarkEnd w:id="11"/>
    </w:p>
    <w:p>
      <w:pPr>
        <w:spacing w:before="101" w:line="334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为适应经济社会发展和应对人口老龄化，完善既有住宅使用 </w:t>
      </w:r>
      <w:r>
        <w:rPr>
          <w:rFonts w:ascii="仿宋" w:hAnsi="仿宋" w:eastAsia="仿宋" w:cs="仿宋"/>
          <w:spacing w:val="-2"/>
          <w:sz w:val="31"/>
          <w:szCs w:val="31"/>
        </w:rPr>
        <w:t>功能，提升既有住宅居住品质，改善城市居住环境，方便老年人、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行动障碍人士和妇女儿童等群体的日常生活</w:t>
      </w:r>
      <w:r>
        <w:rPr>
          <w:rFonts w:ascii="仿宋" w:hAnsi="仿宋" w:eastAsia="仿宋" w:cs="仿宋"/>
          <w:spacing w:val="5"/>
          <w:sz w:val="31"/>
          <w:szCs w:val="31"/>
        </w:rPr>
        <w:t>，规范和指导黄石市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既有住宅加装电梯工程的设计、施工和验收，特编制本技术导则。</w:t>
      </w:r>
    </w:p>
    <w:p>
      <w:pPr>
        <w:spacing w:before="210" w:line="339" w:lineRule="auto"/>
        <w:ind w:right="3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本导则共分12章，主要内容包括：总则、术语、规划及总平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面、建筑、结构、机电、土建施工、土建验收、设备安装、责任、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附则、附件。</w:t>
      </w:r>
    </w:p>
    <w:p>
      <w:pPr>
        <w:spacing w:before="164" w:line="346" w:lineRule="auto"/>
        <w:ind w:right="9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本导则由黄石市住房和城乡建设局、黄石市</w:t>
      </w:r>
      <w:r>
        <w:rPr>
          <w:rFonts w:ascii="仿宋" w:hAnsi="仿宋" w:eastAsia="仿宋" w:cs="仿宋"/>
          <w:spacing w:val="3"/>
          <w:sz w:val="31"/>
          <w:szCs w:val="31"/>
        </w:rPr>
        <w:t>自然资源和规划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局、黄石市市场监督管理局共同管理，由中南建筑设计院股份有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限公司主编。</w:t>
      </w:r>
    </w:p>
    <w:p>
      <w:pPr>
        <w:pStyle w:val="2"/>
        <w:tabs>
          <w:tab w:val="left" w:pos="178"/>
        </w:tabs>
        <w:spacing w:before="159" w:line="329" w:lineRule="auto"/>
        <w:ind w:right="125" w:firstLine="639"/>
        <w:rPr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请各单位在执行本导则过程中，注意总结经验、积累资料与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数据，随时将意见和建议反馈至中南建筑设计院股份有限公司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3"/>
          <w:sz w:val="31"/>
          <w:szCs w:val="31"/>
        </w:rPr>
        <w:t>(地址：武汉市武昌区中南路19号，邮箱：2233948642@</w:t>
      </w:r>
      <w:r>
        <w:rPr>
          <w:sz w:val="31"/>
          <w:szCs w:val="31"/>
        </w:rPr>
        <w:t>qq</w:t>
      </w:r>
      <w:r>
        <w:rPr>
          <w:spacing w:val="3"/>
          <w:sz w:val="31"/>
          <w:szCs w:val="31"/>
        </w:rPr>
        <w:t>.</w:t>
      </w:r>
      <w:r>
        <w:rPr>
          <w:sz w:val="31"/>
          <w:szCs w:val="31"/>
        </w:rPr>
        <w:t>com</w:t>
      </w:r>
      <w:r>
        <w:rPr>
          <w:spacing w:val="3"/>
          <w:sz w:val="31"/>
          <w:szCs w:val="31"/>
        </w:rPr>
        <w:t>,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联系电话：027-87337039),以供今后修订时参考。</w:t>
      </w:r>
    </w:p>
    <w:p>
      <w:pPr>
        <w:spacing w:before="194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主编单位：中南建筑设计院股份有限公司</w:t>
      </w:r>
    </w:p>
    <w:p>
      <w:pPr>
        <w:spacing w:before="189" w:line="562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参编单位：武汉建工集团股份有限公司</w:t>
      </w:r>
    </w:p>
    <w:p>
      <w:pPr>
        <w:spacing w:before="1" w:line="221" w:lineRule="auto"/>
        <w:ind w:left="22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湖北江天建设集团有限公司</w:t>
      </w:r>
    </w:p>
    <w:p>
      <w:pPr>
        <w:spacing w:before="189" w:line="222" w:lineRule="auto"/>
        <w:ind w:left="22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黄石市电梯协会</w:t>
      </w:r>
    </w:p>
    <w:p>
      <w:pPr>
        <w:spacing w:before="188" w:line="222" w:lineRule="auto"/>
        <w:ind w:left="22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湖北正菱电梯公司</w:t>
      </w:r>
    </w:p>
    <w:p>
      <w:pPr>
        <w:spacing w:before="187" w:line="222" w:lineRule="auto"/>
        <w:ind w:left="22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湖北奥菱达电梯公司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244" w:bottom="1907" w:left="1710" w:header="0" w:footer="1600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97" w:line="571" w:lineRule="exact"/>
        <w:ind w:left="22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0"/>
          <w:sz w:val="30"/>
          <w:szCs w:val="30"/>
        </w:rPr>
        <w:t>黄石住宅建筑有限责任公司</w:t>
      </w:r>
    </w:p>
    <w:p>
      <w:pPr>
        <w:spacing w:line="222" w:lineRule="auto"/>
        <w:ind w:left="22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四川亚寒建筑黄石分公司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97" w:line="560" w:lineRule="exact"/>
        <w:ind w:left="6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编制人员：刘  见</w:t>
      </w:r>
      <w:r>
        <w:rPr>
          <w:rFonts w:ascii="仿宋" w:hAnsi="仿宋" w:eastAsia="仿宋" w:cs="仿宋"/>
          <w:spacing w:val="-41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王</w:t>
      </w:r>
      <w:r>
        <w:rPr>
          <w:rFonts w:ascii="仿宋" w:hAnsi="仿宋" w:eastAsia="仿宋" w:cs="仿宋"/>
          <w:spacing w:val="-48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光</w:t>
      </w:r>
      <w:r>
        <w:rPr>
          <w:rFonts w:ascii="仿宋" w:hAnsi="仿宋" w:eastAsia="仿宋" w:cs="仿宋"/>
          <w:spacing w:val="-56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景</w:t>
      </w:r>
      <w:r>
        <w:rPr>
          <w:rFonts w:ascii="仿宋" w:hAnsi="仿宋" w:eastAsia="仿宋" w:cs="仿宋"/>
          <w:spacing w:val="-42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陶</w:t>
      </w:r>
      <w:r>
        <w:rPr>
          <w:rFonts w:ascii="仿宋" w:hAnsi="仿宋" w:eastAsia="仿宋" w:cs="仿宋"/>
          <w:spacing w:val="-56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信</w:t>
      </w:r>
      <w:r>
        <w:rPr>
          <w:rFonts w:ascii="仿宋" w:hAnsi="仿宋" w:eastAsia="仿宋" w:cs="仿宋"/>
          <w:spacing w:val="-45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宇 向</w:t>
      </w:r>
      <w:r>
        <w:rPr>
          <w:rFonts w:ascii="仿宋" w:hAnsi="仿宋" w:eastAsia="仿宋" w:cs="仿宋"/>
          <w:spacing w:val="-39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常</w:t>
      </w:r>
      <w:r>
        <w:rPr>
          <w:rFonts w:ascii="仿宋" w:hAnsi="仿宋" w:eastAsia="仿宋" w:cs="仿宋"/>
          <w:spacing w:val="-56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艳</w:t>
      </w:r>
      <w:r>
        <w:rPr>
          <w:rFonts w:ascii="仿宋" w:hAnsi="仿宋" w:eastAsia="仿宋" w:cs="仿宋"/>
          <w:spacing w:val="-52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张</w:t>
      </w:r>
      <w:r>
        <w:rPr>
          <w:rFonts w:ascii="仿宋" w:hAnsi="仿宋" w:eastAsia="仿宋" w:cs="仿宋"/>
          <w:spacing w:val="-49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方</w:t>
      </w:r>
      <w:r>
        <w:rPr>
          <w:rFonts w:ascii="仿宋" w:hAnsi="仿宋" w:eastAsia="仿宋" w:cs="仿宋"/>
          <w:spacing w:val="-49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position w:val="19"/>
          <w:sz w:val="30"/>
          <w:szCs w:val="30"/>
        </w:rPr>
        <w:t>方</w:t>
      </w:r>
    </w:p>
    <w:p>
      <w:pPr>
        <w:spacing w:before="1" w:line="220" w:lineRule="auto"/>
        <w:ind w:left="22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4"/>
          <w:sz w:val="30"/>
          <w:szCs w:val="30"/>
        </w:rPr>
        <w:t>段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4"/>
          <w:sz w:val="30"/>
          <w:szCs w:val="30"/>
        </w:rPr>
        <w:t>伟  陈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4"/>
          <w:sz w:val="30"/>
          <w:szCs w:val="30"/>
        </w:rPr>
        <w:t>珑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4"/>
          <w:sz w:val="30"/>
          <w:szCs w:val="30"/>
        </w:rPr>
        <w:t>吕</w:t>
      </w:r>
      <w:r>
        <w:rPr>
          <w:rFonts w:ascii="仿宋" w:hAnsi="仿宋" w:eastAsia="仿宋" w:cs="仿宋"/>
          <w:spacing w:val="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超</w:t>
      </w:r>
      <w:r>
        <w:rPr>
          <w:rFonts w:ascii="仿宋" w:hAnsi="仿宋" w:eastAsia="仿宋" w:cs="仿宋"/>
          <w:spacing w:val="1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李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4"/>
          <w:sz w:val="30"/>
          <w:szCs w:val="30"/>
        </w:rPr>
        <w:t>高</w:t>
      </w: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98" w:line="561" w:lineRule="exact"/>
        <w:ind w:left="6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position w:val="19"/>
          <w:sz w:val="30"/>
          <w:szCs w:val="30"/>
        </w:rPr>
        <w:t>编审人员：蒋盛淼胡  谦 刘 高 畅</w:t>
      </w:r>
      <w:r>
        <w:rPr>
          <w:rFonts w:ascii="仿宋" w:hAnsi="仿宋" w:eastAsia="仿宋" w:cs="仿宋"/>
          <w:spacing w:val="-22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position w:val="19"/>
          <w:sz w:val="30"/>
          <w:szCs w:val="30"/>
        </w:rPr>
        <w:t>黄  昕</w:t>
      </w:r>
      <w:r>
        <w:rPr>
          <w:rFonts w:ascii="仿宋" w:hAnsi="仿宋" w:eastAsia="仿宋" w:cs="仿宋"/>
          <w:spacing w:val="-52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position w:val="19"/>
          <w:sz w:val="30"/>
          <w:szCs w:val="30"/>
        </w:rPr>
        <w:t>侯 国</w:t>
      </w:r>
      <w:r>
        <w:rPr>
          <w:rFonts w:ascii="仿宋" w:hAnsi="仿宋" w:eastAsia="仿宋" w:cs="仿宋"/>
          <w:spacing w:val="-44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position w:val="19"/>
          <w:sz w:val="30"/>
          <w:szCs w:val="30"/>
        </w:rPr>
        <w:t>求</w:t>
      </w:r>
    </w:p>
    <w:p>
      <w:pPr>
        <w:spacing w:before="1" w:line="222" w:lineRule="auto"/>
        <w:ind w:left="22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sz w:val="30"/>
          <w:szCs w:val="30"/>
        </w:rPr>
        <w:t>胡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丽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君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陈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建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群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涂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志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强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叶  鹏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王 定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文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0" w:h="16820"/>
          <w:pgMar w:top="1429" w:right="1785" w:bottom="1890" w:left="1309" w:header="0" w:footer="1592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9"/>
          <w:szCs w:val="39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2"/>
          <w:szCs w:val="32"/>
        </w:rPr>
      </w:sdtEndPr>
      <w:sdtContent>
        <w:p>
          <w:pPr>
            <w:spacing w:before="127" w:line="223" w:lineRule="auto"/>
            <w:ind w:left="3515"/>
            <w:rPr>
              <w:rFonts w:ascii="仿宋" w:hAnsi="仿宋" w:eastAsia="仿宋" w:cs="仿宋"/>
              <w:sz w:val="39"/>
              <w:szCs w:val="39"/>
            </w:rPr>
          </w:pPr>
          <w:r>
            <w:rPr>
              <w:rFonts w:ascii="仿宋" w:hAnsi="仿宋" w:eastAsia="仿宋" w:cs="仿宋"/>
              <w:spacing w:val="-48"/>
              <w:sz w:val="39"/>
              <w:szCs w:val="39"/>
            </w:rPr>
            <w:t>目</w:t>
          </w:r>
          <w:r>
            <w:rPr>
              <w:rFonts w:ascii="仿宋" w:hAnsi="仿宋" w:eastAsia="仿宋" w:cs="仿宋"/>
              <w:spacing w:val="16"/>
              <w:sz w:val="39"/>
              <w:szCs w:val="39"/>
            </w:rPr>
            <w:t xml:space="preserve">    </w:t>
          </w:r>
          <w:r>
            <w:rPr>
              <w:rFonts w:ascii="仿宋" w:hAnsi="仿宋" w:eastAsia="仿宋" w:cs="仿宋"/>
              <w:spacing w:val="-48"/>
              <w:sz w:val="39"/>
              <w:szCs w:val="39"/>
            </w:rPr>
            <w:t>录</w:t>
          </w:r>
        </w:p>
        <w:p>
          <w:pPr>
            <w:spacing w:line="357" w:lineRule="auto"/>
            <w:rPr>
              <w:rFonts w:ascii="Arial"/>
              <w:sz w:val="21"/>
            </w:rPr>
          </w:pPr>
        </w:p>
        <w:p>
          <w:pPr>
            <w:spacing w:line="357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147"/>
            </w:tabs>
            <w:spacing w:before="104" w:line="222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仿宋" w:hAnsi="仿宋" w:eastAsia="仿宋" w:cs="仿宋"/>
              <w:spacing w:val="-26"/>
              <w:sz w:val="32"/>
              <w:szCs w:val="32"/>
            </w:rPr>
            <w:t>前</w:t>
          </w:r>
          <w:r>
            <w:rPr>
              <w:rFonts w:ascii="仿宋" w:hAnsi="仿宋" w:eastAsia="仿宋" w:cs="仿宋"/>
              <w:spacing w:val="36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pacing w:val="-26"/>
              <w:sz w:val="32"/>
              <w:szCs w:val="32"/>
            </w:rPr>
            <w:t>言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0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1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170"/>
            </w:tabs>
            <w:spacing w:before="218" w:line="223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仿宋" w:hAnsi="仿宋" w:eastAsia="仿宋" w:cs="仿宋"/>
              <w:spacing w:val="-56"/>
              <w:sz w:val="32"/>
              <w:szCs w:val="32"/>
            </w:rPr>
            <w:t>目</w:t>
          </w:r>
          <w:r>
            <w:rPr>
              <w:rFonts w:ascii="仿宋" w:hAnsi="仿宋" w:eastAsia="仿宋" w:cs="仿宋"/>
              <w:spacing w:val="92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pacing w:val="-56"/>
              <w:sz w:val="32"/>
              <w:szCs w:val="32"/>
            </w:rPr>
            <w:t>录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0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3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49"/>
            </w:tabs>
            <w:spacing w:before="253" w:line="224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-10"/>
              <w:sz w:val="32"/>
              <w:szCs w:val="32"/>
            </w:rPr>
            <w:t>1.</w:t>
          </w:r>
          <w:r>
            <w:rPr>
              <w:rFonts w:ascii="Times New Roman" w:hAnsi="Times New Roman" w:eastAsia="Times New Roman" w:cs="Times New Roman"/>
              <w:spacing w:val="9"/>
              <w:sz w:val="32"/>
              <w:szCs w:val="32"/>
            </w:rPr>
            <w:t xml:space="preserve">  </w:t>
          </w:r>
          <w:r>
            <w:rPr>
              <w:rFonts w:ascii="仿宋" w:hAnsi="仿宋" w:eastAsia="仿宋" w:cs="仿宋"/>
              <w:spacing w:val="-10"/>
              <w:sz w:val="32"/>
              <w:szCs w:val="32"/>
            </w:rPr>
            <w:t>总则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4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30"/>
            </w:tabs>
            <w:spacing w:before="190" w:line="222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-2"/>
              <w:sz w:val="32"/>
              <w:szCs w:val="32"/>
            </w:rPr>
            <w:t>2.</w:t>
          </w:r>
          <w:r>
            <w:rPr>
              <w:rFonts w:ascii="Times New Roman" w:hAnsi="Times New Roman" w:eastAsia="Times New Roman" w:cs="Times New Roman"/>
              <w:spacing w:val="56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术语</w:t>
          </w:r>
          <w:r>
            <w:rPr>
              <w:rFonts w:ascii="仿宋" w:hAnsi="仿宋" w:eastAsia="仿宋" w:cs="仿宋"/>
              <w:spacing w:val="51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5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6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25"/>
            </w:tabs>
            <w:spacing w:before="296" w:line="223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z w:val="32"/>
              <w:szCs w:val="32"/>
            </w:rPr>
            <w:t xml:space="preserve">3.  </w:t>
          </w:r>
          <w:r>
            <w:rPr>
              <w:rFonts w:ascii="仿宋" w:hAnsi="仿宋" w:eastAsia="仿宋" w:cs="仿宋"/>
              <w:sz w:val="32"/>
              <w:szCs w:val="32"/>
            </w:rPr>
            <w:t>规划及总平面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t>8</w:t>
          </w:r>
          <w:r>
            <w:rPr>
              <w:rFonts w:ascii="Times New Roman" w:hAnsi="Times New Roman" w:eastAsia="Times New Roman" w:cs="Times New Roman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47"/>
            </w:tabs>
            <w:spacing w:before="244" w:line="224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10"/>
              <w:sz w:val="32"/>
              <w:szCs w:val="32"/>
            </w:rPr>
            <w:t>4.</w:t>
          </w:r>
          <w:r>
            <w:rPr>
              <w:rFonts w:ascii="Times New Roman" w:hAnsi="Times New Roman" w:eastAsia="Times New Roman" w:cs="Times New Roman"/>
              <w:spacing w:val="66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pacing w:val="10"/>
              <w:sz w:val="32"/>
              <w:szCs w:val="32"/>
            </w:rPr>
            <w:t>建筑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2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0"/>
              <w:sz w:val="32"/>
              <w:szCs w:val="32"/>
            </w:rPr>
            <w:t>11</w:t>
          </w:r>
          <w:r>
            <w:rPr>
              <w:rFonts w:ascii="Times New Roman" w:hAnsi="Times New Roman" w:eastAsia="Times New Roman" w:cs="Times New Roman"/>
              <w:spacing w:val="-10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37"/>
            </w:tabs>
            <w:spacing w:before="211" w:line="223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-3"/>
              <w:sz w:val="32"/>
              <w:szCs w:val="32"/>
            </w:rPr>
            <w:t>5.</w:t>
          </w:r>
          <w:r>
            <w:rPr>
              <w:rFonts w:ascii="Times New Roman" w:hAnsi="Times New Roman" w:eastAsia="Times New Roman" w:cs="Times New Roman"/>
              <w:spacing w:val="8"/>
              <w:sz w:val="32"/>
              <w:szCs w:val="32"/>
            </w:rPr>
            <w:t xml:space="preserve">  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结构</w:t>
          </w:r>
          <w:r>
            <w:rPr>
              <w:rFonts w:ascii="仿宋" w:hAnsi="仿宋" w:eastAsia="仿宋" w:cs="仿宋"/>
              <w:spacing w:val="64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1"/>
              <w:sz w:val="32"/>
              <w:szCs w:val="32"/>
            </w:rPr>
            <w:t>17</w:t>
          </w:r>
          <w:r>
            <w:rPr>
              <w:rFonts w:ascii="Times New Roman" w:hAnsi="Times New Roman" w:eastAsia="Times New Roman" w:cs="Times New Roman"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67"/>
            </w:tabs>
            <w:spacing w:before="243" w:line="222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-1"/>
              <w:sz w:val="32"/>
              <w:szCs w:val="32"/>
            </w:rPr>
            <w:t>6.</w:t>
          </w:r>
          <w:r>
            <w:rPr>
              <w:rFonts w:ascii="Times New Roman" w:hAnsi="Times New Roman" w:eastAsia="Times New Roman" w:cs="Times New Roman"/>
              <w:spacing w:val="8"/>
              <w:sz w:val="32"/>
              <w:szCs w:val="32"/>
            </w:rPr>
            <w:t xml:space="preserve">  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机电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25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2"/>
              <w:szCs w:val="32"/>
            </w:rPr>
            <w:t>22</w:t>
          </w:r>
          <w:r>
            <w:rPr>
              <w:rFonts w:ascii="Times New Roman" w:hAnsi="Times New Roman" w:eastAsia="Times New Roman" w:cs="Times New Roman"/>
              <w:spacing w:val="-2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87"/>
            </w:tabs>
            <w:spacing w:before="239" w:line="224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4"/>
              <w:sz w:val="32"/>
              <w:szCs w:val="32"/>
            </w:rPr>
            <w:t>7.</w:t>
          </w:r>
          <w:r>
            <w:rPr>
              <w:rFonts w:ascii="Times New Roman" w:hAnsi="Times New Roman" w:eastAsia="Times New Roman" w:cs="Times New Roman"/>
              <w:spacing w:val="3"/>
              <w:sz w:val="32"/>
              <w:szCs w:val="32"/>
            </w:rPr>
            <w:t xml:space="preserve">  </w:t>
          </w:r>
          <w:r>
            <w:rPr>
              <w:rFonts w:ascii="仿宋" w:hAnsi="仿宋" w:eastAsia="仿宋" w:cs="仿宋"/>
              <w:spacing w:val="4"/>
              <w:sz w:val="32"/>
              <w:szCs w:val="32"/>
            </w:rPr>
            <w:t>土建施工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4"/>
              <w:sz w:val="32"/>
              <w:szCs w:val="32"/>
            </w:rPr>
            <w:t>25</w:t>
          </w:r>
          <w:r>
            <w:rPr>
              <w:rFonts w:ascii="Times New Roman" w:hAnsi="Times New Roman" w:eastAsia="Times New Roman" w:cs="Times New Roman"/>
              <w:spacing w:val="1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47"/>
            </w:tabs>
            <w:spacing w:before="259" w:line="223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3"/>
              <w:sz w:val="32"/>
              <w:szCs w:val="32"/>
            </w:rPr>
            <w:t>8.</w:t>
          </w:r>
          <w:r>
            <w:rPr>
              <w:rFonts w:ascii="Times New Roman" w:hAnsi="Times New Roman" w:eastAsia="Times New Roman" w:cs="Times New Roman"/>
              <w:spacing w:val="80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pacing w:val="3"/>
              <w:sz w:val="32"/>
              <w:szCs w:val="32"/>
            </w:rPr>
            <w:t>土建验收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55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2"/>
              <w:szCs w:val="32"/>
            </w:rPr>
            <w:t>29</w:t>
          </w:r>
          <w:r>
            <w:rPr>
              <w:rFonts w:ascii="Times New Roman" w:hAnsi="Times New Roman" w:eastAsia="Times New Roman" w:cs="Times New Roman"/>
              <w:spacing w:val="-2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50"/>
            </w:tabs>
            <w:spacing w:before="214" w:line="224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4"/>
              <w:sz w:val="32"/>
              <w:szCs w:val="32"/>
            </w:rPr>
            <w:t xml:space="preserve">9.  </w:t>
          </w:r>
          <w:r>
            <w:rPr>
              <w:rFonts w:ascii="仿宋" w:hAnsi="仿宋" w:eastAsia="仿宋" w:cs="仿宋"/>
              <w:spacing w:val="4"/>
              <w:sz w:val="32"/>
              <w:szCs w:val="32"/>
            </w:rPr>
            <w:t>设备安装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5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t>31</w:t>
          </w: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90"/>
            </w:tabs>
            <w:spacing w:before="231" w:line="223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z w:val="32"/>
              <w:szCs w:val="32"/>
            </w:rPr>
            <w:t xml:space="preserve">10.  </w:t>
          </w:r>
          <w:r>
            <w:rPr>
              <w:rFonts w:ascii="仿宋" w:hAnsi="仿宋" w:eastAsia="仿宋" w:cs="仿宋"/>
              <w:sz w:val="32"/>
              <w:szCs w:val="32"/>
            </w:rPr>
            <w:t>责任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sz w:val="32"/>
              <w:szCs w:val="32"/>
            </w:rPr>
            <w:t>33</w:t>
          </w:r>
          <w:r>
            <w:rPr>
              <w:rFonts w:ascii="Times New Roman" w:hAnsi="Times New Roman" w:eastAsia="Times New Roman" w:cs="Times New Roman"/>
              <w:spacing w:val="-5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50"/>
            </w:tabs>
            <w:spacing w:before="224" w:line="224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-6"/>
              <w:sz w:val="32"/>
              <w:szCs w:val="32"/>
            </w:rPr>
            <w:t>11.</w:t>
          </w:r>
          <w:r>
            <w:rPr>
              <w:rFonts w:ascii="Times New Roman" w:hAnsi="Times New Roman" w:eastAsia="Times New Roman" w:cs="Times New Roman"/>
              <w:spacing w:val="9"/>
              <w:sz w:val="32"/>
              <w:szCs w:val="32"/>
            </w:rPr>
            <w:t xml:space="preserve">  </w:t>
          </w:r>
          <w:r>
            <w:rPr>
              <w:rFonts w:ascii="仿宋" w:hAnsi="仿宋" w:eastAsia="仿宋" w:cs="仿宋"/>
              <w:spacing w:val="-6"/>
              <w:sz w:val="32"/>
              <w:szCs w:val="32"/>
            </w:rPr>
            <w:t>附则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32"/>
              <w:szCs w:val="32"/>
            </w:rPr>
            <w:t>35</w:t>
          </w:r>
          <w:r>
            <w:rPr>
              <w:rFonts w:ascii="Times New Roman" w:hAnsi="Times New Roman" w:eastAsia="Times New Roman" w:cs="Times New Roman"/>
              <w:spacing w:val="-2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350"/>
            </w:tabs>
            <w:spacing w:before="240" w:line="222" w:lineRule="auto"/>
            <w:ind w:left="495"/>
            <w:rPr>
              <w:rFonts w:ascii="Times New Roman" w:hAnsi="Times New Roman" w:eastAsia="Times New Roman" w:cs="Times New Roman"/>
              <w:sz w:val="32"/>
              <w:szCs w:val="32"/>
            </w:rPr>
          </w:pPr>
          <w:r>
            <w:rPr>
              <w:rFonts w:ascii="Times New Roman" w:hAnsi="Times New Roman" w:eastAsia="Times New Roman" w:cs="Times New Roman"/>
              <w:spacing w:val="-4"/>
              <w:sz w:val="32"/>
              <w:szCs w:val="32"/>
            </w:rPr>
            <w:t>12.</w:t>
          </w:r>
          <w:r>
            <w:rPr>
              <w:rFonts w:ascii="Times New Roman" w:hAnsi="Times New Roman" w:eastAsia="Times New Roman" w:cs="Times New Roman"/>
              <w:spacing w:val="10"/>
              <w:sz w:val="32"/>
              <w:szCs w:val="32"/>
            </w:rPr>
            <w:t xml:space="preserve">  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附件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0"/>
              <w:sz w:val="32"/>
              <w:szCs w:val="32"/>
            </w:rPr>
            <w:t>36</w:t>
          </w:r>
          <w:r>
            <w:rPr>
              <w:rFonts w:ascii="Times New Roman" w:hAnsi="Times New Roman" w:eastAsia="Times New Roman" w:cs="Times New Roman"/>
              <w:spacing w:val="-10"/>
              <w:sz w:val="32"/>
              <w:szCs w:val="32"/>
            </w:rPr>
            <w:fldChar w:fldCharType="end"/>
          </w:r>
        </w:p>
      </w:sdtContent>
    </w:sdt>
    <w:p>
      <w:pPr>
        <w:spacing w:line="222" w:lineRule="auto"/>
        <w:rPr>
          <w:rFonts w:ascii="Times New Roman" w:hAnsi="Times New Roman" w:eastAsia="Times New Roman" w:cs="Times New Roman"/>
          <w:sz w:val="32"/>
          <w:szCs w:val="32"/>
        </w:rPr>
        <w:sectPr>
          <w:footerReference r:id="rId7" w:type="default"/>
          <w:pgSz w:w="11900" w:h="16820"/>
          <w:pgMar w:top="1429" w:right="1340" w:bottom="1928" w:left="1785" w:header="0" w:footer="1644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4" w:line="224" w:lineRule="auto"/>
        <w:ind w:left="3704"/>
        <w:outlineLvl w:val="0"/>
        <w:rPr>
          <w:rFonts w:ascii="仿宋" w:hAnsi="仿宋" w:eastAsia="仿宋" w:cs="仿宋"/>
          <w:sz w:val="32"/>
          <w:szCs w:val="32"/>
        </w:rPr>
      </w:pPr>
      <w:bookmarkStart w:id="0" w:name="bookmark4"/>
      <w:bookmarkEnd w:id="0"/>
      <w:r>
        <w:rPr>
          <w:rFonts w:ascii="仿宋" w:hAnsi="仿宋" w:eastAsia="仿宋" w:cs="仿宋"/>
          <w:b/>
          <w:bCs/>
          <w:spacing w:val="-21"/>
          <w:sz w:val="32"/>
          <w:szCs w:val="32"/>
        </w:rPr>
        <w:t>1.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21"/>
          <w:sz w:val="32"/>
          <w:szCs w:val="32"/>
        </w:rPr>
        <w:t>总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</w:t>
      </w:r>
      <w:r>
        <w:rPr>
          <w:rFonts w:ascii="仿宋" w:hAnsi="仿宋" w:eastAsia="仿宋" w:cs="仿宋"/>
          <w:b/>
          <w:bCs/>
          <w:spacing w:val="-21"/>
          <w:sz w:val="32"/>
          <w:szCs w:val="32"/>
        </w:rPr>
        <w:t>则</w:t>
      </w:r>
    </w:p>
    <w:p>
      <w:pPr>
        <w:spacing w:before="265" w:line="317" w:lineRule="auto"/>
        <w:ind w:right="63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1.1 为贯彻落实湖北省住建厅《关于加快推进既有住宅加装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电梯工作的通知》《市人民政府办公室关于黄石市城区既有住宅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增设电梯的指导意见》等文件精神，进一步规范既有住宅加装电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梯管理，不断改善人居环境，提高居民生活水</w:t>
      </w:r>
      <w:r>
        <w:rPr>
          <w:rFonts w:ascii="仿宋" w:hAnsi="仿宋" w:eastAsia="仿宋" w:cs="仿宋"/>
          <w:spacing w:val="-7"/>
          <w:sz w:val="32"/>
          <w:szCs w:val="32"/>
        </w:rPr>
        <w:t>平，保障电梯加装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工程的质量、安全，根据相关法律法规和标准，结合本市实际，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制定本导则。</w:t>
      </w:r>
    </w:p>
    <w:p>
      <w:pPr>
        <w:spacing w:before="204" w:line="323" w:lineRule="auto"/>
        <w:ind w:right="138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1.2 本导则适用于黄石市行政区域范围内五层及以上、十二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层及以下的非单一产权既有住宅加装电梯工程(不含地下室部</w:t>
      </w:r>
    </w:p>
    <w:p>
      <w:pPr>
        <w:spacing w:before="2"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分),其他情况的房屋(老人公寓、集体宿舍、住宅等)可参照执行。</w:t>
      </w:r>
    </w:p>
    <w:p>
      <w:pPr>
        <w:spacing w:before="188" w:line="317" w:lineRule="auto"/>
        <w:ind w:right="42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1.3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涉及历史文化街区、历史建筑等既有住宅加装电梯的应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充分考虑其历史保护因素，不得随意拆改。具体项目须报规划、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住建、文物等行政部门审查，取得联合审查批准后方可实施。</w:t>
      </w:r>
    </w:p>
    <w:p>
      <w:pPr>
        <w:pStyle w:val="2"/>
        <w:spacing w:before="178" w:line="318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1.4</w:t>
      </w:r>
      <w:r>
        <w:rPr>
          <w:rFonts w:ascii="Times New Roman" w:hAnsi="Times New Roman" w:eastAsia="Times New Roman" w:cs="Times New Roman"/>
          <w:spacing w:val="28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既有住宅加装电梯工程应遵循安全、节能、环保</w:t>
      </w:r>
      <w:r>
        <w:rPr>
          <w:rFonts w:ascii="仿宋" w:hAnsi="仿宋" w:eastAsia="仿宋" w:cs="仿宋"/>
          <w:spacing w:val="-13"/>
          <w:sz w:val="32"/>
          <w:szCs w:val="32"/>
        </w:rPr>
        <w:t>、经济</w:t>
      </w:r>
      <w:r>
        <w:rPr>
          <w:spacing w:val="-13"/>
          <w:sz w:val="32"/>
          <w:szCs w:val="32"/>
        </w:rPr>
        <w:t>、</w:t>
      </w:r>
      <w:r>
        <w:rPr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适用等原则，保障加装电梯工程质量安全，减少对居民</w:t>
      </w:r>
      <w:r>
        <w:rPr>
          <w:rFonts w:ascii="仿宋" w:hAnsi="仿宋" w:eastAsia="仿宋" w:cs="仿宋"/>
          <w:spacing w:val="-7"/>
          <w:sz w:val="32"/>
          <w:szCs w:val="32"/>
        </w:rPr>
        <w:t>正常生活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的干扰和影响。</w:t>
      </w:r>
    </w:p>
    <w:p>
      <w:pPr>
        <w:spacing w:before="171" w:line="328" w:lineRule="auto"/>
        <w:ind w:right="144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1.5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既有住宅业主或项目主体方应提供既有住宅准确的竣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工技术文件和历次修缮(或加固)资料，室外各类管线布置</w:t>
      </w:r>
      <w:r>
        <w:rPr>
          <w:rFonts w:ascii="仿宋" w:hAnsi="仿宋" w:eastAsia="仿宋" w:cs="仿宋"/>
          <w:spacing w:val="-7"/>
          <w:sz w:val="32"/>
          <w:szCs w:val="32"/>
        </w:rPr>
        <w:t>图、地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质勘察报告等文件，宜提供室内各类管线布置图。</w:t>
      </w:r>
    </w:p>
    <w:p>
      <w:pPr>
        <w:spacing w:before="180" w:line="312" w:lineRule="auto"/>
        <w:ind w:right="125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1.6 既有住宅加装电梯工程设计应根据用户需求，深</w:t>
      </w:r>
      <w:r>
        <w:rPr>
          <w:rFonts w:ascii="仿宋" w:hAnsi="仿宋" w:eastAsia="仿宋" w:cs="仿宋"/>
          <w:spacing w:val="-7"/>
          <w:sz w:val="32"/>
          <w:szCs w:val="32"/>
        </w:rPr>
        <w:t>入分析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相关资料，进行现场踏勘与核实，综合考虑施工、安装和运行维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护等要求。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0" w:h="16820"/>
          <w:pgMar w:top="1429" w:right="1581" w:bottom="1904" w:left="1390" w:header="0" w:footer="1587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0" w:line="569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1.7</w:t>
      </w:r>
      <w:r>
        <w:rPr>
          <w:rFonts w:ascii="仿宋" w:hAnsi="仿宋" w:eastAsia="仿宋" w:cs="仿宋"/>
          <w:spacing w:val="83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19"/>
          <w:sz w:val="31"/>
          <w:szCs w:val="31"/>
        </w:rPr>
        <w:t>因加装电梯而增加的连廊、候梯厅等建(构)筑物空间，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以合理必要为原则，不得圈占为住宅面积或改作业主</w:t>
      </w:r>
      <w:r>
        <w:rPr>
          <w:rFonts w:ascii="仿宋" w:hAnsi="仿宋" w:eastAsia="仿宋" w:cs="仿宋"/>
          <w:spacing w:val="5"/>
          <w:sz w:val="31"/>
          <w:szCs w:val="31"/>
        </w:rPr>
        <w:t>套内面积。</w:t>
      </w:r>
    </w:p>
    <w:p>
      <w:pPr>
        <w:spacing w:before="191" w:line="334" w:lineRule="auto"/>
        <w:ind w:right="3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1.8 既有住宅加装电梯工程的设计使用年限应根据结构类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型，且与既有住宅的剩余使用年限相匹配。电</w:t>
      </w:r>
      <w:r>
        <w:rPr>
          <w:rFonts w:ascii="仿宋" w:hAnsi="仿宋" w:eastAsia="仿宋" w:cs="仿宋"/>
          <w:spacing w:val="5"/>
          <w:sz w:val="31"/>
          <w:szCs w:val="31"/>
        </w:rPr>
        <w:t>梯井道(连廊)采用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钢筋混凝土结构的，其设计使用年限不应少于30年；电梯井道(连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廊)采用钢结构的，其设计使用年限不应少于25年，同时采用以 </w:t>
      </w:r>
      <w:r>
        <w:rPr>
          <w:rFonts w:ascii="仿宋" w:hAnsi="仿宋" w:eastAsia="仿宋" w:cs="仿宋"/>
          <w:spacing w:val="17"/>
          <w:sz w:val="31"/>
          <w:szCs w:val="31"/>
        </w:rPr>
        <w:t>上两种结构形式的，其设计使用年限不应少于25年。鼓励</w:t>
      </w:r>
      <w:r>
        <w:rPr>
          <w:rFonts w:ascii="仿宋" w:hAnsi="仿宋" w:eastAsia="仿宋" w:cs="仿宋"/>
          <w:spacing w:val="16"/>
          <w:sz w:val="31"/>
          <w:szCs w:val="31"/>
        </w:rPr>
        <w:t>采用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装配式结构。</w:t>
      </w:r>
    </w:p>
    <w:p>
      <w:pPr>
        <w:spacing w:before="181" w:line="580" w:lineRule="exact"/>
        <w:ind w:right="2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0"/>
          <w:sz w:val="31"/>
          <w:szCs w:val="31"/>
        </w:rPr>
        <w:t>1.9 黄石地区既有住宅加装电梯除应符合本导则外，尚应符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合国家及地方现行相关法律法规及技术标准的规定。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0" w:h="16820"/>
          <w:pgMar w:top="1429" w:right="1382" w:bottom="1885" w:left="1640" w:header="0" w:footer="1580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4" w:line="222" w:lineRule="auto"/>
        <w:ind w:left="3564"/>
        <w:outlineLvl w:val="0"/>
        <w:rPr>
          <w:rFonts w:ascii="仿宋" w:hAnsi="仿宋" w:eastAsia="仿宋" w:cs="仿宋"/>
          <w:sz w:val="32"/>
          <w:szCs w:val="32"/>
        </w:rPr>
      </w:pPr>
      <w:bookmarkStart w:id="1" w:name="bookmark5"/>
      <w:bookmarkEnd w:id="1"/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术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  </w:t>
      </w: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语</w:t>
      </w:r>
    </w:p>
    <w:p>
      <w:pPr>
        <w:spacing w:before="239" w:line="222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2.1 平层停靠</w:t>
      </w:r>
    </w:p>
    <w:p>
      <w:pPr>
        <w:spacing w:before="223" w:line="650" w:lineRule="exact"/>
        <w:ind w:right="3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position w:val="24"/>
          <w:sz w:val="32"/>
          <w:szCs w:val="32"/>
        </w:rPr>
        <w:t>既有住宅加装电梯的停靠层站与既有住宅各楼</w:t>
      </w:r>
      <w:r>
        <w:rPr>
          <w:rFonts w:ascii="仿宋" w:hAnsi="仿宋" w:eastAsia="仿宋" w:cs="仿宋"/>
          <w:spacing w:val="5"/>
          <w:position w:val="24"/>
          <w:sz w:val="32"/>
          <w:szCs w:val="32"/>
        </w:rPr>
        <w:t>层楼面标高</w:t>
      </w:r>
    </w:p>
    <w:p>
      <w:pPr>
        <w:spacing w:before="1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一致，从各电梯停靠层站平层无障碍进入户内的增设电梯方式。</w:t>
      </w:r>
    </w:p>
    <w:p>
      <w:pPr>
        <w:spacing w:before="217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2.2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层间停靠</w:t>
      </w:r>
    </w:p>
    <w:p>
      <w:pPr>
        <w:spacing w:before="230" w:line="359" w:lineRule="auto"/>
        <w:ind w:right="4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既有住宅加装电梯的停靠层站与既有住宅各楼层间休息平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台处，从各电梯停靠层站需上(或下)一定数量楼梯踏步才能进入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户内的加装电梯方式。</w:t>
      </w:r>
    </w:p>
    <w:p>
      <w:pPr>
        <w:spacing w:before="235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2.3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电梯井道</w:t>
      </w:r>
    </w:p>
    <w:p>
      <w:pPr>
        <w:spacing w:before="244" w:line="357" w:lineRule="auto"/>
        <w:ind w:right="31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既有住宅加装电梯新增建筑中，由结构构件和外围护体系构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成、供电梯在其内部沿竖向行走的封闭空间，即保证轿厢、对重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(平衡重)和(或)液压缸柱塞安全运行所需的建筑空间。</w:t>
      </w:r>
    </w:p>
    <w:p>
      <w:pPr>
        <w:spacing w:before="250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注：井道空间通常以底坑底、井道内壁和井道顶为</w:t>
      </w:r>
      <w:r>
        <w:rPr>
          <w:rFonts w:ascii="仿宋" w:hAnsi="仿宋" w:eastAsia="仿宋" w:cs="仿宋"/>
          <w:spacing w:val="-14"/>
          <w:sz w:val="32"/>
          <w:szCs w:val="32"/>
        </w:rPr>
        <w:t>边界。</w:t>
      </w:r>
    </w:p>
    <w:p>
      <w:pPr>
        <w:spacing w:before="235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2.4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电梯机房</w:t>
      </w:r>
    </w:p>
    <w:p>
      <w:pPr>
        <w:spacing w:before="232" w:line="22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安装一台或多台驱动主机及其附属设备的专用房间。</w:t>
      </w:r>
    </w:p>
    <w:p>
      <w:pPr>
        <w:spacing w:before="230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2.5</w:t>
      </w:r>
      <w:r>
        <w:rPr>
          <w:rFonts w:ascii="Times New Roman" w:hAnsi="Times New Roman" w:eastAsia="Times New Roman" w:cs="Times New Roman"/>
          <w:spacing w:val="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入户连廊</w:t>
      </w:r>
    </w:p>
    <w:p>
      <w:pPr>
        <w:spacing w:before="251" w:line="624" w:lineRule="exact"/>
        <w:ind w:right="6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22"/>
          <w:sz w:val="32"/>
          <w:szCs w:val="32"/>
        </w:rPr>
        <w:t>既有住宅加装电梯选择平层停靠方式时，从各电梯层站候梯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厅进入户内的走廊。</w:t>
      </w:r>
    </w:p>
    <w:p>
      <w:pPr>
        <w:spacing w:before="245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2.6</w:t>
      </w:r>
      <w:r>
        <w:rPr>
          <w:rFonts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电梯连廊</w:t>
      </w:r>
    </w:p>
    <w:p>
      <w:pPr>
        <w:spacing w:before="231" w:line="220" w:lineRule="auto"/>
        <w:ind w:right="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既有住宅加装电梯选择层间停靠方式时，从电梯层站候梯厅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0" w:h="16820"/>
          <w:pgMar w:top="1429" w:right="1739" w:bottom="1874" w:left="1360" w:header="0" w:footer="1557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进入楼梯间的走廊。</w:t>
      </w:r>
    </w:p>
    <w:p>
      <w:pPr>
        <w:spacing w:before="228" w:line="224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2.7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层站</w:t>
      </w:r>
    </w:p>
    <w:p>
      <w:pPr>
        <w:spacing w:before="245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各楼层用于出入轿厢的地点。</w:t>
      </w:r>
    </w:p>
    <w:p>
      <w:pPr>
        <w:spacing w:before="231" w:line="224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2.8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层站入口</w:t>
      </w:r>
    </w:p>
    <w:p>
      <w:pPr>
        <w:spacing w:before="253" w:line="219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在井道壁上的开口部分，它构成从层站到轿厢之间的通道。</w:t>
      </w:r>
    </w:p>
    <w:p>
      <w:pPr>
        <w:spacing w:before="229" w:line="224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2.9 基站</w:t>
      </w:r>
    </w:p>
    <w:p>
      <w:pPr>
        <w:spacing w:before="245" w:line="639" w:lineRule="exact"/>
        <w:ind w:right="6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position w:val="23"/>
          <w:sz w:val="32"/>
          <w:szCs w:val="32"/>
        </w:rPr>
        <w:t>轿厢无投入运行指令时停靠的层站。</w:t>
      </w:r>
      <w:r>
        <w:rPr>
          <w:rFonts w:ascii="仿宋" w:hAnsi="仿宋" w:eastAsia="仿宋" w:cs="仿宋"/>
          <w:spacing w:val="69"/>
          <w:position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position w:val="23"/>
          <w:sz w:val="32"/>
          <w:szCs w:val="32"/>
        </w:rPr>
        <w:t>一般位于乘客进出最多</w:t>
      </w:r>
    </w:p>
    <w:p>
      <w:pPr>
        <w:spacing w:line="220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并且方便撤离的建筑物大厅或底层端站。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2040" w:h="16920"/>
          <w:pgMar w:top="1438" w:right="1406" w:bottom="1933" w:left="1760" w:header="0" w:footer="1645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4" w:line="223" w:lineRule="auto"/>
        <w:ind w:left="328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3.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2"/>
          <w:szCs w:val="32"/>
        </w:rPr>
        <w:t>规划及总平面</w:t>
      </w:r>
    </w:p>
    <w:p>
      <w:pPr>
        <w:spacing w:before="222" w:line="306" w:lineRule="auto"/>
        <w:ind w:left="19" w:right="82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3.1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既有住宅加装电梯原则上不得超出该既有住宅项目用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地红线。确因条件限制需占用人行通道等公用设施用地的，应组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织专家论证加装电梯的可行性，并征求相关部门</w:t>
      </w:r>
      <w:r>
        <w:rPr>
          <w:rFonts w:ascii="仿宋" w:hAnsi="仿宋" w:eastAsia="仿宋" w:cs="仿宋"/>
          <w:spacing w:val="-6"/>
          <w:sz w:val="32"/>
          <w:szCs w:val="32"/>
        </w:rPr>
        <w:t>意见，经专家论</w:t>
      </w:r>
    </w:p>
    <w:p>
      <w:pPr>
        <w:spacing w:before="1" w:line="220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证可行、相关部门同意且公示无异议后方可实施。</w:t>
      </w:r>
    </w:p>
    <w:p>
      <w:pPr>
        <w:spacing w:before="145" w:line="306" w:lineRule="auto"/>
        <w:ind w:left="19" w:right="11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3.2 既有住宅加装电梯的位置选择和设计，应充分考虑拟加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装电梯位置周边城市风貌、道路交通、景观绿化、居民</w:t>
      </w:r>
      <w:r>
        <w:rPr>
          <w:rFonts w:ascii="仿宋" w:hAnsi="仿宋" w:eastAsia="仿宋" w:cs="仿宋"/>
          <w:spacing w:val="-7"/>
          <w:sz w:val="32"/>
          <w:szCs w:val="32"/>
        </w:rPr>
        <w:t>私密性等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因素，减少对周边环境影响。同一小区加装电</w:t>
      </w:r>
      <w:r>
        <w:rPr>
          <w:rFonts w:ascii="仿宋" w:hAnsi="仿宋" w:eastAsia="仿宋" w:cs="仿宋"/>
          <w:spacing w:val="-7"/>
          <w:sz w:val="32"/>
          <w:szCs w:val="32"/>
        </w:rPr>
        <w:t>梯应整体考虑，做</w:t>
      </w:r>
    </w:p>
    <w:p>
      <w:pPr>
        <w:spacing w:before="2" w:line="220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到整体协调、美观、风格一致，应符合环保、防火等技术标准。</w:t>
      </w:r>
    </w:p>
    <w:p>
      <w:pPr>
        <w:spacing w:before="137" w:line="300" w:lineRule="auto"/>
        <w:ind w:left="1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3.3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既有住宅加装电梯总平面图中应标注加装电梯(含增设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连廊部分)外轮廓尺寸、标高、坐标点等内容，明确与周边道路、</w:t>
      </w:r>
    </w:p>
    <w:p>
      <w:pPr>
        <w:spacing w:before="2" w:line="220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建(构)筑物关系。</w:t>
      </w:r>
    </w:p>
    <w:p>
      <w:pPr>
        <w:spacing w:before="149" w:line="305" w:lineRule="auto"/>
        <w:ind w:left="19" w:right="9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3.4 既有住宅加装电梯后，单元入口部位交通流线应简洁、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安全、顺畅，利于人员疏散。居住小区道路作为消防车道时，加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装电梯后，其宽度应满足现行国家标准《建筑设计防</w:t>
      </w:r>
      <w:r>
        <w:rPr>
          <w:rFonts w:ascii="仿宋" w:hAnsi="仿宋" w:eastAsia="仿宋" w:cs="仿宋"/>
          <w:spacing w:val="5"/>
          <w:sz w:val="32"/>
          <w:szCs w:val="32"/>
        </w:rPr>
        <w:t>火规范》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GB50016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的要求，若原道路宽度不满足该标准要求，不应再减少</w:t>
      </w:r>
    </w:p>
    <w:p>
      <w:pPr>
        <w:spacing w:before="1" w:line="219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其宽度，应采取措施确保消防车通行畅通。</w:t>
      </w:r>
    </w:p>
    <w:p>
      <w:pPr>
        <w:spacing w:before="151" w:line="530" w:lineRule="exact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5"/>
          <w:sz w:val="32"/>
          <w:szCs w:val="32"/>
        </w:rPr>
        <w:t>3.5 加装电梯建筑设计应考虑相邻住户的防盗安全性、居家</w:t>
      </w:r>
    </w:p>
    <w:p>
      <w:pPr>
        <w:spacing w:line="220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私密性和原有住宅走道通达性等合理需求。</w:t>
      </w:r>
    </w:p>
    <w:p>
      <w:pPr>
        <w:spacing w:before="149" w:line="306" w:lineRule="auto"/>
        <w:ind w:left="19" w:right="117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3.6</w:t>
      </w:r>
      <w:r>
        <w:rPr>
          <w:rFonts w:ascii="仿宋" w:hAnsi="仿宋" w:eastAsia="仿宋" w:cs="仿宋"/>
          <w:spacing w:val="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既有住宅加装电梯应综合考虑对既有建筑室内外各类  管线、能耗计量装置及其他设施的影响，必要时应进行设备、设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施及管线的改造。涉及燃气、电力、供热、给排水等市政管线改</w:t>
      </w:r>
    </w:p>
    <w:p>
      <w:pPr>
        <w:spacing w:before="1" w:line="220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造时，应征求行业主管部门意见后实施。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2" w:type="default"/>
          <w:pgSz w:w="11900" w:h="16820"/>
          <w:pgMar w:top="1429" w:right="1700" w:bottom="1856" w:left="1279" w:header="0" w:footer="1607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4" w:line="562" w:lineRule="exact"/>
        <w:jc w:val="right"/>
        <w:rPr>
          <w:rFonts w:ascii="仿宋" w:hAnsi="仿宋" w:eastAsia="仿宋" w:cs="仿宋"/>
          <w:sz w:val="32"/>
          <w:szCs w:val="32"/>
        </w:rPr>
      </w:pPr>
      <w:bookmarkStart w:id="2" w:name="bookmark6"/>
      <w:bookmarkEnd w:id="2"/>
      <w:r>
        <w:rPr>
          <w:rFonts w:ascii="仿宋" w:hAnsi="仿宋" w:eastAsia="仿宋" w:cs="仿宋"/>
          <w:spacing w:val="-12"/>
          <w:position w:val="17"/>
          <w:sz w:val="32"/>
          <w:szCs w:val="32"/>
        </w:rPr>
        <w:t>3.7 加装电梯井道不应降低相邻幼儿园、托儿所、中小学校、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医院病房楼、老年人建筑的原有日照标准。</w:t>
      </w:r>
    </w:p>
    <w:p>
      <w:pPr>
        <w:spacing w:before="122" w:line="520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4"/>
          <w:sz w:val="32"/>
          <w:szCs w:val="32"/>
        </w:rPr>
        <w:t>3.8 电梯井宜正对楼梯口设置，且与拟加装电梯的建筑物外</w:t>
      </w:r>
    </w:p>
    <w:p>
      <w:pPr>
        <w:pStyle w:val="2"/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墙(不含阳台)距离不宜超过2</w:t>
      </w:r>
      <w:r>
        <w:rPr>
          <w:spacing w:val="11"/>
          <w:sz w:val="32"/>
          <w:szCs w:val="32"/>
        </w:rPr>
        <w:t>m,</w:t>
      </w:r>
      <w:r>
        <w:rPr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若因结构要求可适当放宽。</w:t>
      </w:r>
    </w:p>
    <w:p>
      <w:pPr>
        <w:spacing w:before="154" w:line="312" w:lineRule="auto"/>
        <w:ind w:right="107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3.9 首层候梯厅出入口不宜紧邻车行道设置，若因条件</w:t>
      </w:r>
      <w:r>
        <w:rPr>
          <w:rFonts w:ascii="仿宋" w:hAnsi="仿宋" w:eastAsia="仿宋" w:cs="仿宋"/>
          <w:spacing w:val="-6"/>
          <w:sz w:val="32"/>
          <w:szCs w:val="32"/>
        </w:rPr>
        <w:t>限制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需紧邻车行道设置，应设安全防护隔离等措</w:t>
      </w:r>
      <w:r>
        <w:rPr>
          <w:rFonts w:ascii="仿宋" w:hAnsi="仿宋" w:eastAsia="仿宋" w:cs="仿宋"/>
          <w:spacing w:val="-6"/>
          <w:sz w:val="32"/>
          <w:szCs w:val="32"/>
        </w:rPr>
        <w:t>施，并宜在车行道设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置警示标识和减速带。</w:t>
      </w:r>
    </w:p>
    <w:p>
      <w:pPr>
        <w:spacing w:before="152" w:line="530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5"/>
          <w:sz w:val="32"/>
          <w:szCs w:val="32"/>
        </w:rPr>
        <w:t>3.10 首层电梯井周边，应设具有醒目标识的防撞措施及警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示标志，宜与景观入口处统筹考虑设计。</w:t>
      </w:r>
    </w:p>
    <w:p>
      <w:pPr>
        <w:spacing w:before="117" w:line="308" w:lineRule="auto"/>
        <w:ind w:right="9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3.11为及时处置困梯等突发事件应在显著位置设置与轿厢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紧急报警装置相连通的声光报警装置和对讲</w:t>
      </w:r>
      <w:r>
        <w:rPr>
          <w:rFonts w:ascii="仿宋" w:hAnsi="仿宋" w:eastAsia="仿宋" w:cs="仿宋"/>
          <w:spacing w:val="-7"/>
          <w:sz w:val="32"/>
          <w:szCs w:val="32"/>
        </w:rPr>
        <w:t>装置。通往机房或者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设备间的通道在任何情况下应能安全、方便地使用，不宜经过私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人房间，且符合救援要求。通道门的净宽不应小于0.80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m,</w:t>
      </w:r>
      <w:r>
        <w:rPr>
          <w:rFonts w:ascii="Times New Roman" w:hAnsi="Times New Roman" w:eastAsia="Times New Roman" w:cs="Times New Roman"/>
          <w:spacing w:val="3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净高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不应小于1.80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m,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且不得向房内开启。机房内</w:t>
      </w:r>
      <w:r>
        <w:rPr>
          <w:rFonts w:ascii="仿宋" w:hAnsi="仿宋" w:eastAsia="仿宋" w:cs="仿宋"/>
          <w:spacing w:val="-2"/>
          <w:sz w:val="32"/>
          <w:szCs w:val="32"/>
        </w:rPr>
        <w:t>供活动的净高度不</w:t>
      </w:r>
    </w:p>
    <w:p>
      <w:pPr>
        <w:pStyle w:val="2"/>
        <w:spacing w:line="212" w:lineRule="auto"/>
        <w:rPr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应小于1.80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m,  </w:t>
      </w:r>
      <w:r>
        <w:rPr>
          <w:rFonts w:ascii="仿宋" w:hAnsi="仿宋" w:eastAsia="仿宋" w:cs="仿宋"/>
          <w:spacing w:val="2"/>
          <w:sz w:val="32"/>
          <w:szCs w:val="32"/>
        </w:rPr>
        <w:t>工作区域净高不应小</w:t>
      </w:r>
      <w:r>
        <w:rPr>
          <w:rFonts w:ascii="仿宋" w:hAnsi="仿宋" w:eastAsia="仿宋" w:cs="仿宋"/>
          <w:spacing w:val="1"/>
          <w:sz w:val="32"/>
          <w:szCs w:val="32"/>
        </w:rPr>
        <w:t>于2.00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m</w:t>
      </w:r>
      <w:r>
        <w:rPr>
          <w:spacing w:val="1"/>
          <w:sz w:val="32"/>
          <w:szCs w:val="32"/>
        </w:rPr>
        <w:t>。</w:t>
      </w:r>
    </w:p>
    <w:p>
      <w:pPr>
        <w:spacing w:before="158" w:line="22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3.12 加装电梯时公用部分应符合下列规定：</w:t>
      </w:r>
    </w:p>
    <w:p>
      <w:pPr>
        <w:spacing w:before="146" w:line="554" w:lineRule="exact"/>
        <w:ind w:right="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7"/>
          <w:sz w:val="32"/>
          <w:szCs w:val="32"/>
        </w:rPr>
        <w:t>3.12.1</w:t>
      </w:r>
      <w:r>
        <w:rPr>
          <w:rFonts w:ascii="仿宋" w:hAnsi="仿宋" w:eastAsia="仿宋" w:cs="仿宋"/>
          <w:spacing w:val="118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position w:val="17"/>
          <w:sz w:val="32"/>
          <w:szCs w:val="32"/>
        </w:rPr>
        <w:t>出入口宜设不小于0.15</w:t>
      </w:r>
      <w:r>
        <w:rPr>
          <w:rFonts w:ascii="Times New Roman" w:hAnsi="Times New Roman" w:eastAsia="Times New Roman" w:cs="Times New Roman"/>
          <w:spacing w:val="-9"/>
          <w:position w:val="17"/>
          <w:sz w:val="32"/>
          <w:szCs w:val="32"/>
        </w:rPr>
        <w:t>m</w:t>
      </w:r>
      <w:r>
        <w:rPr>
          <w:rFonts w:ascii="仿宋" w:hAnsi="仿宋" w:eastAsia="仿宋" w:cs="仿宋"/>
          <w:spacing w:val="-9"/>
          <w:position w:val="17"/>
          <w:sz w:val="32"/>
          <w:szCs w:val="32"/>
        </w:rPr>
        <w:t>的室内外高差，并宜设置出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入口截水沟。</w:t>
      </w:r>
    </w:p>
    <w:p>
      <w:pPr>
        <w:spacing w:before="100" w:line="564" w:lineRule="exact"/>
        <w:ind w:right="4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position w:val="18"/>
          <w:sz w:val="32"/>
          <w:szCs w:val="32"/>
        </w:rPr>
        <w:t>3.12.2</w:t>
      </w:r>
      <w:r>
        <w:rPr>
          <w:rFonts w:ascii="仿宋" w:hAnsi="仿宋" w:eastAsia="仿宋" w:cs="仿宋"/>
          <w:spacing w:val="94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position w:val="18"/>
          <w:sz w:val="32"/>
          <w:szCs w:val="32"/>
        </w:rPr>
        <w:t>出入口宜设置轮椅坡道，其设置应符合现行国家标准</w:t>
      </w:r>
    </w:p>
    <w:p>
      <w:pPr>
        <w:spacing w:before="1" w:line="221" w:lineRule="auto"/>
        <w:ind w:lef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《无障碍设计规范》GB50763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的规定。</w:t>
      </w:r>
    </w:p>
    <w:p>
      <w:pPr>
        <w:spacing w:before="123" w:line="312" w:lineRule="auto"/>
        <w:ind w:right="19" w:firstLine="6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 xml:space="preserve">3.12.3   </w:t>
      </w:r>
      <w:r>
        <w:rPr>
          <w:rFonts w:ascii="仿宋" w:hAnsi="仿宋" w:eastAsia="仿宋" w:cs="仿宋"/>
          <w:spacing w:val="-4"/>
          <w:sz w:val="32"/>
          <w:szCs w:val="32"/>
        </w:rPr>
        <w:t>当影响信报箱使用时，其改造应按现行国家标准《住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宅信报箱工程技术规范》GB50631</w:t>
      </w:r>
      <w:r>
        <w:rPr>
          <w:rFonts w:ascii="仿宋" w:hAnsi="仿宋" w:eastAsia="仿宋" w:cs="仿宋"/>
          <w:spacing w:val="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及</w:t>
      </w:r>
      <w:r>
        <w:rPr>
          <w:rFonts w:ascii="仿宋" w:hAnsi="仿宋" w:eastAsia="仿宋" w:cs="仿宋"/>
          <w:spacing w:val="-5"/>
          <w:sz w:val="32"/>
          <w:szCs w:val="32"/>
        </w:rPr>
        <w:t>《住宅信报箱》GB/T24295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执行。</w:t>
      </w:r>
    </w:p>
    <w:p>
      <w:pPr>
        <w:spacing w:before="138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3.12.4 居室外窗受视线干扰时，应采取防干扰措施。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3" w:type="default"/>
          <w:pgSz w:w="11900" w:h="16820"/>
          <w:pgMar w:top="1429" w:right="1330" w:bottom="1935" w:left="1650" w:header="0" w:footer="1617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04" w:line="224" w:lineRule="auto"/>
        <w:ind w:left="360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4.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建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筑</w:t>
      </w:r>
    </w:p>
    <w:p>
      <w:pPr>
        <w:spacing w:before="133" w:line="527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4"/>
          <w:sz w:val="32"/>
          <w:szCs w:val="32"/>
        </w:rPr>
        <w:t>4.1</w:t>
      </w:r>
      <w:r>
        <w:rPr>
          <w:rFonts w:ascii="仿宋" w:hAnsi="仿宋" w:eastAsia="仿宋" w:cs="仿宋"/>
          <w:spacing w:val="72"/>
          <w:position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14"/>
          <w:sz w:val="32"/>
          <w:szCs w:val="32"/>
        </w:rPr>
        <w:t>既有住宅加装电梯不应降低原建筑消防安</w:t>
      </w:r>
      <w:r>
        <w:rPr>
          <w:rFonts w:ascii="仿宋" w:hAnsi="仿宋" w:eastAsia="仿宋" w:cs="仿宋"/>
          <w:spacing w:val="-8"/>
          <w:position w:val="14"/>
          <w:sz w:val="32"/>
          <w:szCs w:val="32"/>
        </w:rPr>
        <w:t>全要求，不应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对原建筑结构安全性产生不利影响。</w:t>
      </w:r>
    </w:p>
    <w:p>
      <w:pPr>
        <w:spacing w:before="159" w:line="312" w:lineRule="auto"/>
        <w:ind w:right="15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4.2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既有住宅加装电梯应根据住宅现状条件和居民需求选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择适宜的电梯停靠方式、电梯载重量和电梯井道等新增建筑的布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>置</w:t>
      </w:r>
      <w:r>
        <w:rPr>
          <w:rFonts w:ascii="仿宋" w:hAnsi="仿宋" w:eastAsia="仿宋" w:cs="仿宋"/>
          <w:spacing w:val="-9"/>
          <w:sz w:val="32"/>
          <w:szCs w:val="32"/>
        </w:rPr>
        <w:t>，宜优先选择平层停靠方式，条件允许时，宜采用无障碍电梯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或可容纳担架的电梯。</w:t>
      </w:r>
    </w:p>
    <w:p>
      <w:pPr>
        <w:spacing w:before="171" w:line="502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2"/>
          <w:sz w:val="32"/>
          <w:szCs w:val="32"/>
        </w:rPr>
        <w:t>4.3</w:t>
      </w:r>
      <w:r>
        <w:rPr>
          <w:rFonts w:ascii="仿宋" w:hAnsi="仿宋" w:eastAsia="仿宋" w:cs="仿宋"/>
          <w:spacing w:val="61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12"/>
          <w:sz w:val="32"/>
          <w:szCs w:val="32"/>
        </w:rPr>
        <w:t>既有住宅建筑加装电梯的布置应紧凑经济，其外包尺寸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宜符合下列规定：</w:t>
      </w:r>
    </w:p>
    <w:p>
      <w:pPr>
        <w:spacing w:before="195" w:line="535" w:lineRule="exact"/>
        <w:ind w:right="63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28"/>
          <w:position w:val="15"/>
          <w:sz w:val="32"/>
          <w:szCs w:val="32"/>
        </w:rPr>
        <w:t>4.3.</w:t>
      </w:r>
      <w:r>
        <w:rPr>
          <w:rFonts w:ascii="仿宋" w:hAnsi="仿宋" w:eastAsia="仿宋" w:cs="仿宋"/>
          <w:spacing w:val="28"/>
          <w:position w:val="15"/>
          <w:sz w:val="32"/>
          <w:szCs w:val="32"/>
        </w:rPr>
        <w:t>1 每组加建部分的平面外轮廓尺寸不宜大于4.00</w:t>
      </w:r>
      <w:r>
        <w:rPr>
          <w:rFonts w:ascii="Times New Roman" w:hAnsi="Times New Roman" w:eastAsia="Times New Roman" w:cs="Times New Roman"/>
          <w:spacing w:val="28"/>
          <w:position w:val="15"/>
          <w:sz w:val="32"/>
          <w:szCs w:val="32"/>
        </w:rPr>
        <w:t>m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X2.40m;</w:t>
      </w:r>
      <w:r>
        <w:rPr>
          <w:rFonts w:ascii="仿宋" w:hAnsi="仿宋" w:eastAsia="仿宋" w:cs="仿宋"/>
          <w:spacing w:val="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当采用可容纳担架的电梯时，不宜大</w:t>
      </w:r>
      <w:r>
        <w:rPr>
          <w:rFonts w:ascii="仿宋" w:hAnsi="仿宋" w:eastAsia="仿宋" w:cs="仿宋"/>
          <w:spacing w:val="-4"/>
          <w:sz w:val="32"/>
          <w:szCs w:val="32"/>
        </w:rPr>
        <w:t>于4.70</w:t>
      </w:r>
      <w:r>
        <w:rPr>
          <w:spacing w:val="-4"/>
          <w:sz w:val="32"/>
          <w:szCs w:val="32"/>
        </w:rPr>
        <w:t>mX2.80m。</w:t>
      </w:r>
    </w:p>
    <w:p>
      <w:pPr>
        <w:pStyle w:val="2"/>
        <w:spacing w:before="156" w:line="222" w:lineRule="auto"/>
        <w:ind w:left="619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4.3.2  </w:t>
      </w:r>
      <w:r>
        <w:rPr>
          <w:rFonts w:ascii="仿宋" w:hAnsi="仿宋" w:eastAsia="仿宋" w:cs="仿宋"/>
          <w:sz w:val="32"/>
          <w:szCs w:val="32"/>
        </w:rPr>
        <w:t>加建部分高度不宜超过建筑高度2.</w:t>
      </w:r>
      <w:r>
        <w:rPr>
          <w:rFonts w:ascii="仿宋" w:hAnsi="仿宋" w:eastAsia="仿宋" w:cs="仿宋"/>
          <w:spacing w:val="-1"/>
          <w:sz w:val="32"/>
          <w:szCs w:val="32"/>
        </w:rPr>
        <w:t>00m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。</w:t>
      </w:r>
    </w:p>
    <w:p>
      <w:pPr>
        <w:spacing w:before="132" w:line="22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4.4 加装电梯设置的位置应符合下列规定：</w:t>
      </w:r>
    </w:p>
    <w:p>
      <w:pPr>
        <w:spacing w:before="155" w:line="307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4.4.1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实施加装电梯工程，住宅单元的安全疏散宽度应满足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《住宅设计规范》GB50096、《住宅建筑规范》GB50368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的要求；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当既有的疏散宽度不满足时，不应再减小。</w:t>
      </w:r>
    </w:p>
    <w:p>
      <w:pPr>
        <w:spacing w:before="163" w:line="530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6"/>
          <w:position w:val="15"/>
          <w:sz w:val="32"/>
          <w:szCs w:val="32"/>
        </w:rPr>
        <w:t>4</w:t>
      </w:r>
      <w:r>
        <w:rPr>
          <w:rFonts w:ascii="仿宋" w:hAnsi="仿宋" w:eastAsia="仿宋" w:cs="仿宋"/>
          <w:spacing w:val="6"/>
          <w:position w:val="15"/>
          <w:sz w:val="32"/>
          <w:szCs w:val="32"/>
        </w:rPr>
        <w:t>.4.2 住宅单元首层出入口处不应有影响消防疏散的障碍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物，保障出入口处室外通道宽度。</w:t>
      </w:r>
    </w:p>
    <w:p>
      <w:pPr>
        <w:spacing w:before="177" w:line="544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16"/>
          <w:sz w:val="32"/>
          <w:szCs w:val="32"/>
        </w:rPr>
        <w:t>4.4.3</w:t>
      </w:r>
      <w:r>
        <w:rPr>
          <w:rFonts w:ascii="仿宋" w:hAnsi="仿宋" w:eastAsia="仿宋" w:cs="仿宋"/>
          <w:spacing w:val="53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position w:val="16"/>
          <w:sz w:val="32"/>
          <w:szCs w:val="32"/>
        </w:rPr>
        <w:t>加装电梯后的单元入口净宽不应小于</w:t>
      </w:r>
      <w:r>
        <w:rPr>
          <w:rFonts w:ascii="仿宋" w:hAnsi="仿宋" w:eastAsia="仿宋" w:cs="仿宋"/>
          <w:spacing w:val="4"/>
          <w:position w:val="16"/>
          <w:sz w:val="32"/>
          <w:szCs w:val="32"/>
        </w:rPr>
        <w:t>原单元门的宽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度，且不小于1.2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m</w:t>
      </w:r>
      <w:r>
        <w:rPr>
          <w:rFonts w:ascii="仿宋" w:hAnsi="仿宋" w:eastAsia="仿宋" w:cs="仿宋"/>
          <w:spacing w:val="-1"/>
          <w:sz w:val="32"/>
          <w:szCs w:val="32"/>
        </w:rPr>
        <w:t>。</w:t>
      </w:r>
    </w:p>
    <w:p>
      <w:pPr>
        <w:spacing w:before="128" w:line="544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Arial" w:hAnsi="Arial" w:eastAsia="Arial" w:cs="Arial"/>
          <w:spacing w:val="-3"/>
          <w:position w:val="16"/>
          <w:sz w:val="32"/>
          <w:szCs w:val="32"/>
        </w:rPr>
        <w:t xml:space="preserve">4.4.4  </w:t>
      </w: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加装电梯不宜紧邻起居室布置，受条件限制无法避让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的，应采取有效的隔声降噪措施。</w:t>
      </w:r>
    </w:p>
    <w:p>
      <w:pPr>
        <w:spacing w:before="171" w:line="220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4.4.5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电梯宜与楼梯贴邻布置。当电梯正对楼梯时，电梯层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4" w:type="default"/>
          <w:pgSz w:w="11900" w:h="16820"/>
          <w:pgMar w:top="1429" w:right="1640" w:bottom="1915" w:left="1299" w:header="0" w:footer="1597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4" w:line="54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6"/>
          <w:sz w:val="32"/>
          <w:szCs w:val="32"/>
        </w:rPr>
        <w:t>站入口与楼梯梯段之间的人行宽度应考虑通行</w:t>
      </w:r>
      <w:r>
        <w:rPr>
          <w:rFonts w:ascii="仿宋" w:hAnsi="仿宋" w:eastAsia="仿宋" w:cs="仿宋"/>
          <w:spacing w:val="-7"/>
          <w:position w:val="16"/>
          <w:sz w:val="32"/>
          <w:szCs w:val="32"/>
        </w:rPr>
        <w:t>安全和便利，净尺</w:t>
      </w:r>
    </w:p>
    <w:p>
      <w:pPr>
        <w:pStyle w:val="2"/>
        <w:spacing w:line="212" w:lineRule="auto"/>
        <w:rPr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寸最小不应小于1.2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m,</w:t>
      </w:r>
      <w:r>
        <w:rPr>
          <w:rFonts w:ascii="Times New Roman" w:hAnsi="Times New Roman" w:eastAsia="Times New Roman" w:cs="Times New Roman"/>
          <w:spacing w:val="4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不宜小于1.8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m</w:t>
      </w:r>
      <w:r>
        <w:rPr>
          <w:spacing w:val="-2"/>
          <w:sz w:val="32"/>
          <w:szCs w:val="32"/>
        </w:rPr>
        <w:t>。</w:t>
      </w:r>
    </w:p>
    <w:p>
      <w:pPr>
        <w:spacing w:before="158" w:line="324" w:lineRule="auto"/>
        <w:ind w:right="116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4.5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既有住宅加装电梯应按无障碍要求进行设计。位于阳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台、外廊及开敞楼梯平台下部的首层候梯厅出入口应采取防物体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高空坠落的安全措施。</w:t>
      </w:r>
    </w:p>
    <w:p>
      <w:pPr>
        <w:pStyle w:val="2"/>
        <w:spacing w:before="121" w:line="317" w:lineRule="auto"/>
        <w:ind w:right="104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4.6 首层候梯厅不宜采用开敞式，首层封闭式</w:t>
      </w:r>
      <w:r>
        <w:rPr>
          <w:rFonts w:ascii="仿宋" w:hAnsi="仿宋" w:eastAsia="仿宋" w:cs="仿宋"/>
          <w:spacing w:val="-5"/>
          <w:sz w:val="32"/>
          <w:szCs w:val="32"/>
        </w:rPr>
        <w:t>候梯厅与室外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地面之间高差不宜小于0.15</w:t>
      </w:r>
      <w:r>
        <w:rPr>
          <w:spacing w:val="-1"/>
          <w:sz w:val="32"/>
          <w:szCs w:val="32"/>
        </w:rPr>
        <w:t>m,</w:t>
      </w:r>
      <w:r>
        <w:rPr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当首层为开敞式候梯厅或高差小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于0.10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m</w:t>
      </w:r>
      <w:r>
        <w:rPr>
          <w:rFonts w:ascii="仿宋" w:hAnsi="仿宋" w:eastAsia="仿宋" w:cs="仿宋"/>
          <w:spacing w:val="-2"/>
          <w:sz w:val="32"/>
          <w:szCs w:val="32"/>
        </w:rPr>
        <w:t>时，应采取可靠的阻水和排水措施。</w:t>
      </w:r>
    </w:p>
    <w:p>
      <w:pPr>
        <w:pStyle w:val="2"/>
        <w:spacing w:before="146" w:line="314" w:lineRule="auto"/>
        <w:ind w:right="87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4.7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既有住宅加装电梯的候梯厅深度应不小于电梯轿厢深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度且不小于1.5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m,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不宜大于2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m</w:t>
      </w:r>
      <w:r>
        <w:rPr>
          <w:rFonts w:ascii="Times New Roman" w:hAnsi="Times New Roman" w:eastAsia="Times New Roman" w:cs="Times New Roman"/>
          <w:spacing w:val="-3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。</w:t>
      </w:r>
      <w:r>
        <w:rPr>
          <w:rFonts w:ascii="仿宋" w:hAnsi="仿宋" w:eastAsia="仿宋" w:cs="仿宋"/>
          <w:spacing w:val="-1"/>
          <w:sz w:val="32"/>
          <w:szCs w:val="32"/>
        </w:rPr>
        <w:t>当采用可容纳担架电梯时，候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梯厅深度不应小于1.8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m</w:t>
      </w:r>
      <w:r>
        <w:rPr>
          <w:rFonts w:ascii="Times New Roman" w:hAnsi="Times New Roman" w:eastAsia="Times New Roman" w:cs="Times New Roman"/>
          <w:spacing w:val="-36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。</w:t>
      </w:r>
      <w:r>
        <w:rPr>
          <w:rFonts w:ascii="仿宋" w:hAnsi="仿宋" w:eastAsia="仿宋" w:cs="仿宋"/>
          <w:spacing w:val="2"/>
          <w:sz w:val="32"/>
          <w:szCs w:val="32"/>
        </w:rPr>
        <w:t>每层层门地坎处应高出候</w:t>
      </w:r>
      <w:r>
        <w:rPr>
          <w:rFonts w:ascii="仿宋" w:hAnsi="仿宋" w:eastAsia="仿宋" w:cs="仿宋"/>
          <w:spacing w:val="1"/>
          <w:sz w:val="32"/>
          <w:szCs w:val="32"/>
        </w:rPr>
        <w:t>梯厅完成面</w:t>
      </w:r>
    </w:p>
    <w:p>
      <w:pPr>
        <w:spacing w:line="212" w:lineRule="auto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5mm-10mm,   </w:t>
      </w:r>
      <w:r>
        <w:rPr>
          <w:rFonts w:ascii="仿宋" w:hAnsi="仿宋" w:eastAsia="仿宋" w:cs="仿宋"/>
          <w:sz w:val="32"/>
          <w:szCs w:val="32"/>
        </w:rPr>
        <w:t>且高差按照1:50找坡。</w:t>
      </w:r>
    </w:p>
    <w:p>
      <w:pPr>
        <w:pStyle w:val="2"/>
        <w:spacing w:before="162" w:line="311" w:lineRule="auto"/>
        <w:ind w:right="103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4.8 加装电梯出入口应采取措施，防止地面雨水流入电</w:t>
      </w:r>
      <w:r>
        <w:rPr>
          <w:rFonts w:ascii="仿宋" w:hAnsi="仿宋" w:eastAsia="仿宋" w:cs="仿宋"/>
          <w:spacing w:val="-5"/>
          <w:sz w:val="32"/>
          <w:szCs w:val="32"/>
        </w:rPr>
        <w:t>梯井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内，候梯厅入口应设雨篷等防雨措施。当出入口通道有斜坡时，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应设计磕磋的形式，当高差大于700</w:t>
      </w:r>
      <w:r>
        <w:rPr>
          <w:sz w:val="32"/>
          <w:szCs w:val="32"/>
        </w:rPr>
        <w:t>mm</w:t>
      </w:r>
      <w:r>
        <w:rPr>
          <w:spacing w:val="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时，应在两侧增加户外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栏杆，其他情况宜根据无障碍要求增设相关设施。若出入口有单</w:t>
      </w:r>
    </w:p>
    <w:p>
      <w:pPr>
        <w:pStyle w:val="2"/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元电子门时，门外应先设大于1.2</w:t>
      </w:r>
      <w:r>
        <w:rPr>
          <w:spacing w:val="-3"/>
          <w:sz w:val="32"/>
          <w:szCs w:val="32"/>
        </w:rPr>
        <w:t xml:space="preserve">m </w:t>
      </w:r>
      <w:r>
        <w:rPr>
          <w:rFonts w:ascii="仿宋" w:hAnsi="仿宋" w:eastAsia="仿宋" w:cs="仿宋"/>
          <w:spacing w:val="-3"/>
          <w:sz w:val="32"/>
          <w:szCs w:val="32"/>
        </w:rPr>
        <w:t>平台</w:t>
      </w:r>
      <w:r>
        <w:rPr>
          <w:rFonts w:ascii="仿宋" w:hAnsi="仿宋" w:eastAsia="仿宋" w:cs="仿宋"/>
          <w:spacing w:val="-4"/>
          <w:sz w:val="32"/>
          <w:szCs w:val="32"/>
        </w:rPr>
        <w:t>再设疆磋通道。</w:t>
      </w:r>
    </w:p>
    <w:p>
      <w:pPr>
        <w:spacing w:before="167" w:line="221" w:lineRule="auto"/>
        <w:ind w:left="6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4.9 井道、轿厢与电梯参数应符合下列要求：</w:t>
      </w:r>
    </w:p>
    <w:p>
      <w:pPr>
        <w:pStyle w:val="2"/>
        <w:spacing w:before="136" w:line="317" w:lineRule="auto"/>
        <w:ind w:right="97" w:firstLine="69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 xml:space="preserve">4.9.1  </w:t>
      </w:r>
      <w:r>
        <w:rPr>
          <w:rFonts w:ascii="仿宋" w:hAnsi="仿宋" w:eastAsia="仿宋" w:cs="仿宋"/>
          <w:spacing w:val="-1"/>
          <w:sz w:val="32"/>
          <w:szCs w:val="32"/>
        </w:rPr>
        <w:t>井道及轿厢尺寸应符合《电梯主参数及轿厢、井道、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机房的型式与尺寸第一部分：</w:t>
      </w:r>
      <w:r>
        <w:rPr>
          <w:spacing w:val="-13"/>
          <w:sz w:val="32"/>
          <w:szCs w:val="32"/>
        </w:rPr>
        <w:t xml:space="preserve">I、Ⅱ、Ⅲ、IV </w:t>
      </w:r>
      <w:r>
        <w:rPr>
          <w:rFonts w:ascii="仿宋" w:hAnsi="仿宋" w:eastAsia="仿宋" w:cs="仿宋"/>
          <w:spacing w:val="-13"/>
          <w:sz w:val="32"/>
          <w:szCs w:val="32"/>
        </w:rPr>
        <w:t>类电梯</w:t>
      </w:r>
      <w:r>
        <w:rPr>
          <w:rFonts w:ascii="仿宋" w:hAnsi="仿宋" w:eastAsia="仿宋" w:cs="仿宋"/>
          <w:spacing w:val="-14"/>
          <w:sz w:val="32"/>
          <w:szCs w:val="32"/>
        </w:rPr>
        <w:t>》GB/T7025.1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中第Ⅱ类电梯的要求，并符合《电梯制造与安装</w:t>
      </w:r>
      <w:r>
        <w:rPr>
          <w:rFonts w:ascii="仿宋" w:hAnsi="仿宋" w:eastAsia="仿宋" w:cs="仿宋"/>
          <w:spacing w:val="18"/>
          <w:sz w:val="32"/>
          <w:szCs w:val="32"/>
        </w:rPr>
        <w:t>安全规范》</w:t>
      </w:r>
    </w:p>
    <w:p>
      <w:pPr>
        <w:spacing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GB7588.1</w:t>
      </w:r>
      <w:r>
        <w:rPr>
          <w:rFonts w:ascii="仿宋" w:hAnsi="仿宋" w:eastAsia="仿宋" w:cs="仿宋"/>
          <w:spacing w:val="-1"/>
          <w:sz w:val="32"/>
          <w:szCs w:val="32"/>
        </w:rPr>
        <w:t>的规定。</w:t>
      </w:r>
    </w:p>
    <w:p>
      <w:pPr>
        <w:pStyle w:val="2"/>
        <w:spacing w:before="132" w:line="221" w:lineRule="auto"/>
        <w:ind w:left="699"/>
        <w:rPr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4.9.2 轿厢门应设开门保护装置，门净宽不应小于0.</w:t>
      </w:r>
      <w:r>
        <w:rPr>
          <w:rFonts w:ascii="仿宋" w:hAnsi="仿宋" w:eastAsia="仿宋" w:cs="仿宋"/>
          <w:spacing w:val="-2"/>
          <w:sz w:val="32"/>
          <w:szCs w:val="32"/>
        </w:rPr>
        <w:t>90</w:t>
      </w:r>
      <w:r>
        <w:rPr>
          <w:spacing w:val="-2"/>
          <w:sz w:val="32"/>
          <w:szCs w:val="32"/>
        </w:rPr>
        <w:t>m,</w:t>
      </w:r>
    </w:p>
    <w:p>
      <w:pPr>
        <w:spacing w:line="221" w:lineRule="auto"/>
        <w:rPr>
          <w:sz w:val="32"/>
          <w:szCs w:val="32"/>
        </w:rPr>
        <w:sectPr>
          <w:footerReference r:id="rId15" w:type="default"/>
          <w:pgSz w:w="11900" w:h="16820"/>
          <w:pgMar w:top="1429" w:right="1312" w:bottom="1915" w:left="1650" w:header="0" w:footer="1597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0" w:line="527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5"/>
          <w:sz w:val="31"/>
          <w:szCs w:val="31"/>
        </w:rPr>
        <w:t>特殊情况下选用小型电梯时，门净宽应符合上述4.9.1条相关规</w:t>
      </w:r>
    </w:p>
    <w:p>
      <w:pPr>
        <w:spacing w:before="1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定。</w:t>
      </w:r>
    </w:p>
    <w:p>
      <w:pPr>
        <w:pStyle w:val="2"/>
        <w:spacing w:before="164" w:line="220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4.9.3</w:t>
      </w:r>
      <w:r>
        <w:rPr>
          <w:rFonts w:ascii="仿宋" w:hAnsi="仿宋" w:eastAsia="仿宋" w:cs="仿宋"/>
          <w:spacing w:val="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轿厢地面材料应防滑，侧壁设0.85-0.90</w:t>
      </w:r>
      <w:r>
        <w:rPr>
          <w:spacing w:val="-7"/>
          <w:sz w:val="31"/>
          <w:szCs w:val="31"/>
        </w:rPr>
        <w:t>m</w:t>
      </w:r>
      <w:r>
        <w:rPr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高扶手。</w:t>
      </w:r>
    </w:p>
    <w:p>
      <w:pPr>
        <w:spacing w:before="172" w:line="518" w:lineRule="exact"/>
        <w:ind w:right="3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5"/>
          <w:sz w:val="31"/>
          <w:szCs w:val="31"/>
        </w:rPr>
        <w:t>4.9.4 电梯载重量及提升速度应综合考虑运载效率及居民舒</w:t>
      </w:r>
    </w:p>
    <w:p>
      <w:pPr>
        <w:pStyle w:val="2"/>
        <w:spacing w:line="212" w:lineRule="auto"/>
        <w:rPr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适度，速度宜采用1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m/s,   </w:t>
      </w:r>
      <w:r>
        <w:rPr>
          <w:rFonts w:ascii="仿宋" w:hAnsi="仿宋" w:eastAsia="仿宋" w:cs="仿宋"/>
          <w:spacing w:val="11"/>
          <w:sz w:val="31"/>
          <w:szCs w:val="31"/>
        </w:rPr>
        <w:t>载重不宜低于800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spacing w:val="11"/>
          <w:sz w:val="31"/>
          <w:szCs w:val="31"/>
        </w:rPr>
        <w:t>。</w:t>
      </w:r>
    </w:p>
    <w:p>
      <w:pPr>
        <w:spacing w:before="218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4.10  </w:t>
      </w:r>
      <w:r>
        <w:rPr>
          <w:rFonts w:ascii="仿宋" w:hAnsi="仿宋" w:eastAsia="仿宋" w:cs="仿宋"/>
          <w:spacing w:val="4"/>
          <w:sz w:val="31"/>
          <w:szCs w:val="31"/>
        </w:rPr>
        <w:t>加装电梯井道及通道的耐火等级不应低于二级。</w:t>
      </w:r>
    </w:p>
    <w:p>
      <w:pPr>
        <w:spacing w:before="153" w:line="53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6"/>
          <w:sz w:val="31"/>
          <w:szCs w:val="31"/>
        </w:rPr>
        <w:t>4.11 电梯井道应选用不燃材料，当与住宅外墙、阳台贴邻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设置时其耐火极限不应低于2.0</w:t>
      </w:r>
      <w:r>
        <w:rPr>
          <w:spacing w:val="4"/>
          <w:sz w:val="31"/>
          <w:szCs w:val="31"/>
        </w:rPr>
        <w:t>h。</w:t>
      </w:r>
    </w:p>
    <w:p>
      <w:pPr>
        <w:pStyle w:val="2"/>
        <w:spacing w:before="186" w:line="310" w:lineRule="auto"/>
        <w:ind w:right="2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4.12</w:t>
      </w:r>
      <w:r>
        <w:rPr>
          <w:rFonts w:ascii="仿宋" w:hAnsi="仿宋" w:eastAsia="仿宋" w:cs="仿宋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当电梯井道未采用耐火极限不小于2.0</w:t>
      </w:r>
      <w:r>
        <w:rPr>
          <w:spacing w:val="1"/>
          <w:sz w:val="31"/>
          <w:szCs w:val="31"/>
        </w:rPr>
        <w:t>h</w:t>
      </w:r>
      <w:r>
        <w:rPr>
          <w:rFonts w:ascii="仿宋" w:hAnsi="仿宋" w:eastAsia="仿宋" w:cs="仿宋"/>
          <w:spacing w:val="1"/>
          <w:sz w:val="31"/>
          <w:szCs w:val="31"/>
        </w:rPr>
        <w:t>的实体墙时(如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采用玻璃幕墙等围护结构),距离原建筑两侧门、窗、洞口</w:t>
      </w:r>
      <w:r>
        <w:rPr>
          <w:rFonts w:ascii="仿宋" w:hAnsi="仿宋" w:eastAsia="仿宋" w:cs="仿宋"/>
          <w:spacing w:val="14"/>
          <w:sz w:val="31"/>
          <w:szCs w:val="31"/>
        </w:rPr>
        <w:t>最近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边缘的水平距离不应小于1.0</w:t>
      </w:r>
      <w:r>
        <w:rPr>
          <w:spacing w:val="11"/>
          <w:sz w:val="31"/>
          <w:szCs w:val="31"/>
        </w:rPr>
        <w:t>m。</w:t>
      </w:r>
    </w:p>
    <w:p>
      <w:pPr>
        <w:spacing w:before="196" w:line="530" w:lineRule="exact"/>
        <w:ind w:right="2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6"/>
          <w:sz w:val="31"/>
          <w:szCs w:val="31"/>
        </w:rPr>
        <w:t>4.13 加装电梯后，楼梯间窗口或候梯厅窗口与住宅户内的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窗口最近边缘之间的水平间距不应小于1.0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m</w:t>
      </w:r>
      <w:r>
        <w:rPr>
          <w:spacing w:val="6"/>
          <w:sz w:val="31"/>
          <w:szCs w:val="31"/>
        </w:rPr>
        <w:t>。</w:t>
      </w:r>
    </w:p>
    <w:p>
      <w:pPr>
        <w:pStyle w:val="2"/>
        <w:spacing w:before="156" w:line="515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4"/>
          <w:sz w:val="31"/>
          <w:szCs w:val="31"/>
        </w:rPr>
        <w:t>4.14</w:t>
      </w:r>
      <w:r>
        <w:rPr>
          <w:rFonts w:ascii="Times New Roman" w:hAnsi="Times New Roman" w:eastAsia="Times New Roman" w:cs="Times New Roman"/>
          <w:spacing w:val="2"/>
          <w:position w:val="1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position w:val="14"/>
          <w:sz w:val="31"/>
          <w:szCs w:val="31"/>
        </w:rPr>
        <w:t>电梯与房屋相连的连廊净宽不应小于1.2</w:t>
      </w:r>
      <w:r>
        <w:rPr>
          <w:spacing w:val="6"/>
          <w:position w:val="14"/>
          <w:sz w:val="31"/>
          <w:szCs w:val="31"/>
        </w:rPr>
        <w:t>m,</w:t>
      </w:r>
      <w:r>
        <w:rPr>
          <w:spacing w:val="119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4"/>
          <w:sz w:val="31"/>
          <w:szCs w:val="31"/>
        </w:rPr>
        <w:t>设门时</w:t>
      </w:r>
    </w:p>
    <w:p>
      <w:pPr>
        <w:spacing w:line="21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门净宽不宜小于0.9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m;</w:t>
      </w:r>
      <w:r>
        <w:rPr>
          <w:rFonts w:ascii="仿宋" w:hAnsi="仿宋" w:eastAsia="仿宋" w:cs="仿宋"/>
          <w:spacing w:val="2"/>
          <w:sz w:val="31"/>
          <w:szCs w:val="31"/>
        </w:rPr>
        <w:t>连廊两侧不宜封闭。</w:t>
      </w:r>
    </w:p>
    <w:p>
      <w:pPr>
        <w:spacing w:before="192" w:line="321" w:lineRule="auto"/>
        <w:ind w:right="28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4.15 新增电梯与既有住宅间若加设连廊(候梯厅),其靠近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电梯门侧应采用固定窗扇，防止雨水在电梯门处形成积水，靠近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既有住宅侧宜采用可开启窗扇或敞开式，并宜设置雨棚，应在连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廊(候梯厅)楼面合理位置设置地漏，单独设雨水立管。</w:t>
      </w:r>
    </w:p>
    <w:p>
      <w:pPr>
        <w:spacing w:before="190" w:line="321" w:lineRule="auto"/>
        <w:ind w:right="23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4.16 加装电梯增设连廊遵循就近入户原则，</w:t>
      </w:r>
      <w:r>
        <w:rPr>
          <w:rFonts w:ascii="仿宋" w:hAnsi="仿宋" w:eastAsia="仿宋" w:cs="仿宋"/>
          <w:spacing w:val="8"/>
          <w:sz w:val="31"/>
          <w:szCs w:val="31"/>
        </w:rPr>
        <w:t>连廊尺寸应严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格控制，新增连廊净宽不应小于1.2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m,   </w:t>
      </w:r>
      <w:r>
        <w:rPr>
          <w:rFonts w:ascii="仿宋" w:hAnsi="仿宋" w:eastAsia="仿宋" w:cs="仿宋"/>
          <w:spacing w:val="18"/>
          <w:sz w:val="31"/>
          <w:szCs w:val="31"/>
        </w:rPr>
        <w:t>总长度(不含候梯厅)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不宜超过4米。当最近的房间是卫生间、厨房等功能用房，确实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无法满足入户通行要求的，入户连廊可延伸至下一个</w:t>
      </w:r>
      <w:r>
        <w:rPr>
          <w:rFonts w:ascii="仿宋" w:hAnsi="仿宋" w:eastAsia="仿宋" w:cs="仿宋"/>
          <w:spacing w:val="2"/>
          <w:sz w:val="31"/>
          <w:szCs w:val="31"/>
        </w:rPr>
        <w:t>其他性质的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0" w:h="16820"/>
          <w:pgMar w:top="1429" w:right="1778" w:bottom="1908" w:left="1319" w:header="0" w:footer="1600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4" w:line="56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position w:val="18"/>
          <w:sz w:val="32"/>
          <w:szCs w:val="32"/>
        </w:rPr>
        <w:t>开间，连廊原则上不超过入户开间1.5</w:t>
      </w:r>
      <w:r>
        <w:rPr>
          <w:spacing w:val="3"/>
          <w:position w:val="18"/>
          <w:sz w:val="32"/>
          <w:szCs w:val="32"/>
        </w:rPr>
        <w:t>m,</w:t>
      </w:r>
      <w:r>
        <w:rPr>
          <w:spacing w:val="100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2"/>
          <w:szCs w:val="32"/>
        </w:rPr>
        <w:t>在此情况下，连廊不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应封闭。</w:t>
      </w:r>
    </w:p>
    <w:p>
      <w:pPr>
        <w:spacing w:before="144" w:line="221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Arial" w:hAnsi="Arial" w:eastAsia="Arial" w:cs="Arial"/>
          <w:spacing w:val="-8"/>
          <w:sz w:val="32"/>
          <w:szCs w:val="32"/>
        </w:rPr>
        <w:t>4.17</w:t>
      </w:r>
      <w:r>
        <w:rPr>
          <w:rFonts w:ascii="Arial" w:hAnsi="Arial" w:eastAsia="Arial" w:cs="Arial"/>
          <w:spacing w:val="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连廊的窗户设计应符合下列规定：</w:t>
      </w:r>
    </w:p>
    <w:p>
      <w:pPr>
        <w:spacing w:before="126" w:line="317" w:lineRule="auto"/>
        <w:ind w:right="152" w:firstLine="65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4</w:t>
      </w:r>
      <w:r>
        <w:rPr>
          <w:rFonts w:ascii="仿宋" w:hAnsi="仿宋" w:eastAsia="仿宋" w:cs="仿宋"/>
          <w:spacing w:val="-10"/>
          <w:sz w:val="32"/>
          <w:szCs w:val="32"/>
        </w:rPr>
        <w:t>.17.1 连廊窗户宜采用上悬推窗或移窗，以</w:t>
      </w:r>
      <w:r>
        <w:rPr>
          <w:rFonts w:ascii="仿宋" w:hAnsi="仿宋" w:eastAsia="仿宋" w:cs="仿宋"/>
          <w:spacing w:val="-11"/>
          <w:sz w:val="32"/>
          <w:szCs w:val="32"/>
        </w:rPr>
        <w:t>防雨水，利于通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风和排烟，其排烟面积应符合现行国家标准《建筑防烟排烟系统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技术标准》GB51252</w:t>
      </w:r>
      <w:r>
        <w:rPr>
          <w:rFonts w:ascii="仿宋" w:hAnsi="仿宋" w:eastAsia="仿宋" w:cs="仿宋"/>
          <w:spacing w:val="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的有关规定，并符合救援窗的要求。</w:t>
      </w:r>
    </w:p>
    <w:p>
      <w:pPr>
        <w:spacing w:before="162" w:line="317" w:lineRule="auto"/>
        <w:ind w:right="105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4.17.2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当连廊长度较短且靠近原建筑</w:t>
      </w:r>
      <w:r>
        <w:rPr>
          <w:rFonts w:ascii="仿宋" w:hAnsi="仿宋" w:eastAsia="仿宋" w:cs="仿宋"/>
          <w:spacing w:val="-4"/>
          <w:sz w:val="32"/>
          <w:szCs w:val="32"/>
        </w:rPr>
        <w:t>侧采用1.0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m</w:t>
      </w:r>
      <w:r>
        <w:rPr>
          <w:rFonts w:ascii="仿宋" w:hAnsi="仿宋" w:eastAsia="仿宋" w:cs="仿宋"/>
          <w:spacing w:val="-4"/>
          <w:sz w:val="32"/>
          <w:szCs w:val="32"/>
        </w:rPr>
        <w:t>宽以上的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实体防火措施时，其连廊在靠近电梯井道一端的窗户应开启上悬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窗，同时满足排烟技术要求和防盗要求。</w:t>
      </w:r>
    </w:p>
    <w:p>
      <w:pPr>
        <w:spacing w:before="123" w:line="591" w:lineRule="exact"/>
        <w:ind w:right="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position w:val="20"/>
          <w:sz w:val="32"/>
          <w:szCs w:val="32"/>
        </w:rPr>
        <w:t>4.17.3</w:t>
      </w:r>
      <w:r>
        <w:rPr>
          <w:rFonts w:ascii="仿宋" w:hAnsi="仿宋" w:eastAsia="仿宋" w:cs="仿宋"/>
          <w:spacing w:val="94"/>
          <w:position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position w:val="20"/>
          <w:sz w:val="32"/>
          <w:szCs w:val="32"/>
        </w:rPr>
        <w:t>当连廊采用封闭式连廊装修时，宜采用悬窗设计，并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应符合下列要求：</w:t>
      </w:r>
    </w:p>
    <w:p>
      <w:pPr>
        <w:pStyle w:val="2"/>
        <w:spacing w:before="106" w:line="582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position w:val="19"/>
          <w:sz w:val="32"/>
          <w:szCs w:val="32"/>
        </w:rPr>
        <w:t>1连廊底层栏板采用不小于8</w:t>
      </w:r>
      <w:r>
        <w:rPr>
          <w:position w:val="19"/>
          <w:sz w:val="32"/>
          <w:szCs w:val="32"/>
        </w:rPr>
        <w:t>mm</w:t>
      </w:r>
      <w:r>
        <w:rPr>
          <w:spacing w:val="115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position w:val="19"/>
          <w:sz w:val="32"/>
          <w:szCs w:val="32"/>
        </w:rPr>
        <w:t>的不透明安全玻璃，并设</w:t>
      </w:r>
    </w:p>
    <w:p>
      <w:pPr>
        <w:spacing w:before="2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护窗栏杆，玻璃上应贴防撞标志。</w:t>
      </w:r>
    </w:p>
    <w:p>
      <w:pPr>
        <w:pStyle w:val="2"/>
        <w:spacing w:before="145" w:line="222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2窗采用厚度不小于5</w:t>
      </w:r>
      <w:r>
        <w:rPr>
          <w:sz w:val="32"/>
          <w:szCs w:val="32"/>
        </w:rPr>
        <w:t>mm</w:t>
      </w:r>
      <w:r>
        <w:rPr>
          <w:spacing w:val="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的钢化玻璃。</w:t>
      </w:r>
    </w:p>
    <w:p>
      <w:pPr>
        <w:spacing w:before="127" w:line="566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7"/>
          <w:sz w:val="32"/>
          <w:szCs w:val="32"/>
        </w:rPr>
        <w:t>3与电梯井道连接处及与既有建筑墙体连接处采用安全玻璃</w:t>
      </w:r>
    </w:p>
    <w:p>
      <w:pPr>
        <w:spacing w:before="1"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固定。</w:t>
      </w:r>
    </w:p>
    <w:p>
      <w:pPr>
        <w:pStyle w:val="2"/>
        <w:spacing w:before="161" w:line="222" w:lineRule="auto"/>
        <w:ind w:left="650"/>
        <w:rPr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4窗开启尺寸不应大于250</w:t>
      </w:r>
      <w:r>
        <w:rPr>
          <w:sz w:val="32"/>
          <w:szCs w:val="32"/>
        </w:rPr>
        <w:t>mm</w:t>
      </w:r>
      <w:r>
        <w:rPr>
          <w:spacing w:val="9"/>
          <w:sz w:val="32"/>
          <w:szCs w:val="32"/>
        </w:rPr>
        <w:t>。</w:t>
      </w:r>
    </w:p>
    <w:p>
      <w:pPr>
        <w:spacing w:before="123" w:line="318" w:lineRule="auto"/>
        <w:ind w:right="133" w:firstLine="65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4"/>
          <w:sz w:val="32"/>
          <w:szCs w:val="32"/>
        </w:rPr>
        <w:t>4.1</w:t>
      </w:r>
      <w:r>
        <w:rPr>
          <w:rFonts w:ascii="仿宋" w:hAnsi="仿宋" w:eastAsia="仿宋" w:cs="仿宋"/>
          <w:spacing w:val="4"/>
          <w:sz w:val="32"/>
          <w:szCs w:val="32"/>
        </w:rPr>
        <w:t>8 连廊地面应满足安全、稳固等要求，并考虑排水及防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滑设计。连廊楼地面材料应具有防滑效果，并做好地面的泛水处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理，连廊地漏宜设置在靠近原建筑一侧。连廊两侧应安装扶手栏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杆，且安全防护高度不低于1.10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m</w:t>
      </w:r>
      <w:r>
        <w:rPr>
          <w:spacing w:val="-2"/>
          <w:sz w:val="32"/>
          <w:szCs w:val="32"/>
        </w:rPr>
        <w:t>。</w:t>
      </w:r>
    </w:p>
    <w:p>
      <w:pPr>
        <w:spacing w:before="112" w:line="590" w:lineRule="exact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0"/>
          <w:sz w:val="32"/>
          <w:szCs w:val="32"/>
        </w:rPr>
        <w:t>4.19 新增连廊应保持干净通畅，不应堆放杂物及其他设计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外荷载。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7" w:type="default"/>
          <w:pgSz w:w="11900" w:h="16820"/>
          <w:pgMar w:top="1429" w:right="1303" w:bottom="1925" w:left="1619" w:header="0" w:footer="1607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4" w:line="309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3"/>
          <w:sz w:val="32"/>
          <w:szCs w:val="32"/>
        </w:rPr>
        <w:t xml:space="preserve">4.20  </w:t>
      </w:r>
      <w:r>
        <w:rPr>
          <w:rFonts w:ascii="仿宋" w:hAnsi="仿宋" w:eastAsia="仿宋" w:cs="仿宋"/>
          <w:spacing w:val="3"/>
          <w:sz w:val="32"/>
          <w:szCs w:val="32"/>
        </w:rPr>
        <w:t>加装电梯布置在地下室上方或裙房上部时</w:t>
      </w:r>
      <w:r>
        <w:rPr>
          <w:rFonts w:ascii="仿宋" w:hAnsi="仿宋" w:eastAsia="仿宋" w:cs="仿宋"/>
          <w:spacing w:val="2"/>
          <w:sz w:val="32"/>
          <w:szCs w:val="32"/>
        </w:rPr>
        <w:t>，不得影响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地下室或裙房原有使用功能，并满足结构安全、防水和防火要求，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并在加装电梯前进行专家论证。</w:t>
      </w:r>
    </w:p>
    <w:p>
      <w:pPr>
        <w:spacing w:before="172" w:line="532" w:lineRule="exact"/>
        <w:ind w:right="7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5"/>
          <w:sz w:val="32"/>
          <w:szCs w:val="32"/>
        </w:rPr>
        <w:t>4.21</w:t>
      </w:r>
      <w:r>
        <w:rPr>
          <w:rFonts w:ascii="仿宋" w:hAnsi="仿宋" w:eastAsia="仿宋" w:cs="仿宋"/>
          <w:spacing w:val="77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15"/>
          <w:sz w:val="32"/>
          <w:szCs w:val="32"/>
        </w:rPr>
        <w:t>若原住宅有地下人防设施，加装电梯方案应符合相关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人防要求。</w:t>
      </w:r>
    </w:p>
    <w:p>
      <w:pPr>
        <w:spacing w:before="153" w:line="312" w:lineRule="auto"/>
        <w:ind w:right="102" w:firstLine="63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4.22</w:t>
      </w:r>
      <w:r>
        <w:rPr>
          <w:rFonts w:ascii="Times New Roman" w:hAnsi="Times New Roman" w:eastAsia="Times New Roman" w:cs="Times New Roman"/>
          <w:spacing w:val="27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>电梯井道围护结构不宜采用玻璃形式。</w:t>
      </w:r>
      <w:r>
        <w:rPr>
          <w:rFonts w:ascii="仿宋" w:hAnsi="仿宋" w:eastAsia="仿宋" w:cs="仿宋"/>
          <w:sz w:val="32"/>
          <w:szCs w:val="32"/>
        </w:rPr>
        <w:t xml:space="preserve">如采用玻璃形 </w:t>
      </w:r>
      <w:r>
        <w:rPr>
          <w:rFonts w:ascii="仿宋" w:hAnsi="仿宋" w:eastAsia="仿宋" w:cs="仿宋"/>
          <w:spacing w:val="-6"/>
          <w:sz w:val="32"/>
          <w:szCs w:val="32"/>
        </w:rPr>
        <w:t>式，应采用夹层复合玻璃、均质钢化玻璃等安全玻</w:t>
      </w:r>
      <w:r>
        <w:rPr>
          <w:rFonts w:ascii="仿宋" w:hAnsi="仿宋" w:eastAsia="仿宋" w:cs="仿宋"/>
          <w:spacing w:val="-7"/>
          <w:sz w:val="32"/>
          <w:szCs w:val="32"/>
        </w:rPr>
        <w:t>璃；为减少光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污染，应采用反射率低的玻璃，不宜采用有色玻璃。</w:t>
      </w:r>
    </w:p>
    <w:p>
      <w:pPr>
        <w:spacing w:before="156" w:line="305" w:lineRule="auto"/>
        <w:ind w:right="95" w:firstLine="63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4.23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电梯井应独立设置，井内严禁敷设燃气管道，不应敷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设与电梯无关的电缆、电线等。电梯井井壁上除开设电梯门洞和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通气孔洞外，不应开设其他洞口。</w:t>
      </w:r>
    </w:p>
    <w:p>
      <w:pPr>
        <w:spacing w:before="166" w:line="548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Arial" w:hAnsi="Arial" w:eastAsia="Arial" w:cs="Arial"/>
          <w:position w:val="16"/>
          <w:sz w:val="32"/>
          <w:szCs w:val="32"/>
        </w:rPr>
        <w:t>4.24</w:t>
      </w:r>
      <w:r>
        <w:rPr>
          <w:rFonts w:ascii="Arial" w:hAnsi="Arial" w:eastAsia="Arial" w:cs="Arial"/>
          <w:spacing w:val="92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6"/>
          <w:sz w:val="32"/>
          <w:szCs w:val="32"/>
        </w:rPr>
        <w:t>加装电梯工程应尽量控制新增占地和建筑面积，入户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连廊应优先利用既有住宅阳台、走廊、公共区域平台设置。</w:t>
      </w:r>
    </w:p>
    <w:p>
      <w:pPr>
        <w:spacing w:before="158" w:line="512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3"/>
          <w:sz w:val="32"/>
          <w:szCs w:val="32"/>
        </w:rPr>
        <w:t>4.25 加装电梯宜与小区综合改造、建筑节能改造、抗震加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固改造同步实施。</w:t>
      </w:r>
    </w:p>
    <w:p>
      <w:pPr>
        <w:spacing w:before="165" w:line="524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4"/>
          <w:sz w:val="32"/>
          <w:szCs w:val="32"/>
        </w:rPr>
        <w:t>4.26 加装电梯的噪声值应满足《电梯技术条件》GB/T</w:t>
      </w:r>
      <w:r>
        <w:rPr>
          <w:rFonts w:ascii="仿宋" w:hAnsi="仿宋" w:eastAsia="仿宋" w:cs="仿宋"/>
          <w:spacing w:val="-9"/>
          <w:position w:val="14"/>
          <w:sz w:val="32"/>
          <w:szCs w:val="32"/>
        </w:rPr>
        <w:t>10058</w:t>
      </w:r>
    </w:p>
    <w:p>
      <w:pPr>
        <w:spacing w:before="1"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的规定。</w:t>
      </w:r>
    </w:p>
    <w:p>
      <w:pPr>
        <w:spacing w:before="153" w:line="543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6"/>
          <w:sz w:val="32"/>
          <w:szCs w:val="32"/>
        </w:rPr>
        <w:t>4.27 电梯与主体结构之间设置永久缝时，设缝部位必须做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好防水处理。</w:t>
      </w:r>
    </w:p>
    <w:p>
      <w:pPr>
        <w:spacing w:before="161" w:line="529" w:lineRule="exact"/>
        <w:ind w:left="31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position w:val="15"/>
          <w:sz w:val="32"/>
          <w:szCs w:val="32"/>
        </w:rPr>
        <w:t xml:space="preserve">4.28  </w:t>
      </w:r>
      <w:r>
        <w:rPr>
          <w:rFonts w:ascii="仿宋" w:hAnsi="仿宋" w:eastAsia="仿宋" w:cs="仿宋"/>
          <w:position w:val="15"/>
          <w:sz w:val="32"/>
          <w:szCs w:val="32"/>
        </w:rPr>
        <w:t>加装电梯应处理好基坑及其它</w:t>
      </w:r>
      <w:r>
        <w:rPr>
          <w:rFonts w:ascii="仿宋" w:hAnsi="仿宋" w:eastAsia="仿宋" w:cs="仿宋"/>
          <w:spacing w:val="-1"/>
          <w:position w:val="15"/>
          <w:sz w:val="32"/>
          <w:szCs w:val="32"/>
        </w:rPr>
        <w:t>地下部位的防水、排水措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施，确保使用安全。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18" w:type="default"/>
          <w:pgSz w:w="11900" w:h="16820"/>
          <w:pgMar w:top="1429" w:right="1699" w:bottom="1905" w:left="1309" w:header="0" w:footer="1587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24" w:line="223" w:lineRule="auto"/>
        <w:ind w:left="3555"/>
        <w:outlineLvl w:val="6"/>
        <w:rPr>
          <w:rFonts w:ascii="仿宋" w:hAnsi="仿宋" w:eastAsia="仿宋" w:cs="仿宋"/>
          <w:sz w:val="38"/>
          <w:szCs w:val="38"/>
        </w:rPr>
      </w:pPr>
      <w:bookmarkStart w:id="3" w:name="bookmark7"/>
      <w:bookmarkEnd w:id="3"/>
      <w:r>
        <w:rPr>
          <w:rFonts w:ascii="仿宋" w:hAnsi="仿宋" w:eastAsia="仿宋" w:cs="仿宋"/>
          <w:b/>
          <w:bCs/>
          <w:spacing w:val="-10"/>
          <w:sz w:val="38"/>
          <w:szCs w:val="38"/>
        </w:rPr>
        <w:t>5.结</w:t>
      </w:r>
      <w:r>
        <w:rPr>
          <w:rFonts w:ascii="仿宋" w:hAnsi="仿宋" w:eastAsia="仿宋" w:cs="仿宋"/>
          <w:spacing w:val="7"/>
          <w:sz w:val="38"/>
          <w:szCs w:val="38"/>
        </w:rPr>
        <w:t xml:space="preserve">   </w:t>
      </w:r>
      <w:r>
        <w:rPr>
          <w:rFonts w:ascii="仿宋" w:hAnsi="仿宋" w:eastAsia="仿宋" w:cs="仿宋"/>
          <w:b/>
          <w:bCs/>
          <w:spacing w:val="-10"/>
          <w:sz w:val="38"/>
          <w:szCs w:val="38"/>
        </w:rPr>
        <w:t>构</w:t>
      </w:r>
    </w:p>
    <w:p>
      <w:pPr>
        <w:spacing w:before="192" w:line="325" w:lineRule="auto"/>
        <w:ind w:right="117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5.1 加装电梯前，应搜集既有住宅工程资料(如图纸、地勘报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告),查阅工程图纸及地勘报告，并对结构现状进行现场调查，调查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内容主要为：(1)既有住宅建筑的荷载变化情况；(2)既有住宅建筑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周围环境变化和结构整体及局部变形；(3)</w:t>
      </w:r>
      <w:r>
        <w:rPr>
          <w:rFonts w:ascii="仿宋" w:hAnsi="仿宋" w:eastAsia="仿宋" w:cs="仿宋"/>
          <w:spacing w:val="-11"/>
          <w:sz w:val="32"/>
          <w:szCs w:val="32"/>
        </w:rPr>
        <w:t>既有住宅结构构件及其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连接的变形及其损伤(含裂缝)。设计单位认为加装电梯影响住宅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单元结构安全的，由加装主体委托房屋安全鉴定机构进行现场查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勘、测试并出具房屋安全鉴定报告。当既有建</w:t>
      </w:r>
      <w:r>
        <w:rPr>
          <w:rFonts w:ascii="仿宋" w:hAnsi="仿宋" w:eastAsia="仿宋" w:cs="仿宋"/>
          <w:spacing w:val="-6"/>
          <w:sz w:val="32"/>
          <w:szCs w:val="32"/>
        </w:rPr>
        <w:t>筑安全性鉴定等级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不满足国家规范要求时，须由具有相应资质</w:t>
      </w:r>
      <w:r>
        <w:rPr>
          <w:rFonts w:ascii="仿宋" w:hAnsi="仿宋" w:eastAsia="仿宋" w:cs="仿宋"/>
          <w:spacing w:val="-6"/>
          <w:sz w:val="32"/>
          <w:szCs w:val="32"/>
        </w:rPr>
        <w:t>的单位对原结构按现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行标准进行加固设计并验收合格后方可加装电梯；当既有建筑鉴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定系统评级为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D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级或子系统评级为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 xml:space="preserve">D₄ </w:t>
      </w:r>
      <w:r>
        <w:rPr>
          <w:rFonts w:ascii="仿宋" w:hAnsi="仿宋" w:eastAsia="仿宋" w:cs="仿宋"/>
          <w:spacing w:val="-9"/>
          <w:sz w:val="32"/>
          <w:szCs w:val="32"/>
        </w:rPr>
        <w:t>级</w:t>
      </w:r>
      <w:r>
        <w:rPr>
          <w:rFonts w:ascii="仿宋" w:hAnsi="仿宋" w:eastAsia="仿宋" w:cs="仿宋"/>
          <w:spacing w:val="-10"/>
          <w:sz w:val="32"/>
          <w:szCs w:val="32"/>
        </w:rPr>
        <w:t>时，不适用本导则。</w:t>
      </w:r>
    </w:p>
    <w:p>
      <w:pPr>
        <w:spacing w:before="169" w:line="57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8"/>
          <w:sz w:val="32"/>
          <w:szCs w:val="32"/>
        </w:rPr>
        <w:t>5.2 拟加装电梯的既有住宅结构应在正常使用条件下处于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安全稳定状态，加装电梯不应降低原结构的安全性能。</w:t>
      </w:r>
    </w:p>
    <w:p>
      <w:pPr>
        <w:spacing w:before="181" w:line="323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 xml:space="preserve">5.3 加装电梯需对原结构墙体做局部开洞处理时，开洞位置 </w:t>
      </w:r>
      <w:r>
        <w:rPr>
          <w:rFonts w:ascii="仿宋" w:hAnsi="仿宋" w:eastAsia="仿宋" w:cs="仿宋"/>
          <w:spacing w:val="-5"/>
          <w:sz w:val="32"/>
          <w:szCs w:val="32"/>
        </w:rPr>
        <w:t>应设置在原结构外墙门窗洞口处，并应对原</w:t>
      </w:r>
      <w:r>
        <w:rPr>
          <w:rFonts w:ascii="仿宋" w:hAnsi="仿宋" w:eastAsia="仿宋" w:cs="仿宋"/>
          <w:spacing w:val="-6"/>
          <w:sz w:val="32"/>
          <w:szCs w:val="32"/>
        </w:rPr>
        <w:t>结构的相关部位进行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承载能力验算，必要时尚应进行整体验算，根</w:t>
      </w:r>
      <w:r>
        <w:rPr>
          <w:rFonts w:ascii="仿宋" w:hAnsi="仿宋" w:eastAsia="仿宋" w:cs="仿宋"/>
          <w:spacing w:val="-17"/>
          <w:sz w:val="32"/>
          <w:szCs w:val="32"/>
        </w:rPr>
        <w:t>据计算分析结果采取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相应的补强加固措施。加装电梯位于地下室或楼层顶板以上时，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须对地下室或楼层顶板相关范围的梁、板、柱应进行设计复核，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不满足相关要求时应进行加固处理；当电梯基坑底标</w:t>
      </w:r>
      <w:r>
        <w:rPr>
          <w:rFonts w:ascii="仿宋" w:hAnsi="仿宋" w:eastAsia="仿宋" w:cs="仿宋"/>
          <w:spacing w:val="-7"/>
          <w:sz w:val="32"/>
          <w:szCs w:val="32"/>
        </w:rPr>
        <w:t>高低于顶板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面标高时，顶板开洞四周还应增设梁并满足防水要求。</w:t>
      </w:r>
    </w:p>
    <w:p>
      <w:pPr>
        <w:spacing w:before="162" w:line="580" w:lineRule="exact"/>
        <w:ind w:right="64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Arial" w:hAnsi="Arial" w:eastAsia="Arial" w:cs="Arial"/>
          <w:spacing w:val="-4"/>
          <w:position w:val="19"/>
          <w:sz w:val="32"/>
          <w:szCs w:val="32"/>
        </w:rPr>
        <w:t>5.4</w:t>
      </w:r>
      <w:r>
        <w:rPr>
          <w:rFonts w:ascii="Arial" w:hAnsi="Arial" w:eastAsia="Arial" w:cs="Arial"/>
          <w:spacing w:val="79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加装电梯与原结构之间可采用脱开、水平拉接、附着连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接等方式。脱开为加装电梯结构与原结构之间设置防</w:t>
      </w:r>
      <w:r>
        <w:rPr>
          <w:rFonts w:ascii="仿宋" w:hAnsi="仿宋" w:eastAsia="仿宋" w:cs="仿宋"/>
          <w:spacing w:val="-6"/>
          <w:sz w:val="32"/>
          <w:szCs w:val="32"/>
        </w:rPr>
        <w:t>震缝，水平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19" w:type="default"/>
          <w:pgSz w:w="11900" w:h="16820"/>
          <w:pgMar w:top="1429" w:right="1289" w:bottom="1900" w:left="1660" w:header="0" w:footer="1631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550" w:lineRule="exact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7"/>
          <w:sz w:val="31"/>
          <w:szCs w:val="31"/>
        </w:rPr>
        <w:t>拉接为仅传递水平力的连接构造措施，附着连接为既能传</w:t>
      </w:r>
      <w:r>
        <w:rPr>
          <w:rFonts w:ascii="仿宋" w:hAnsi="仿宋" w:eastAsia="仿宋" w:cs="仿宋"/>
          <w:spacing w:val="3"/>
          <w:position w:val="17"/>
          <w:sz w:val="31"/>
          <w:szCs w:val="31"/>
        </w:rPr>
        <w:t>递水平</w:t>
      </w:r>
    </w:p>
    <w:p>
      <w:pPr>
        <w:spacing w:before="1"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力又能传递竖向力的连接构造措施。</w:t>
      </w:r>
    </w:p>
    <w:p>
      <w:pPr>
        <w:spacing w:before="197" w:line="327" w:lineRule="auto"/>
        <w:ind w:left="29" w:right="15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5.5   </w:t>
      </w:r>
      <w:r>
        <w:rPr>
          <w:rFonts w:ascii="仿宋" w:hAnsi="仿宋" w:eastAsia="仿宋" w:cs="仿宋"/>
          <w:spacing w:val="3"/>
          <w:sz w:val="31"/>
          <w:szCs w:val="31"/>
        </w:rPr>
        <w:t>当加装部分结构与原结构采用脱开</w:t>
      </w:r>
      <w:r>
        <w:rPr>
          <w:rFonts w:ascii="仿宋" w:hAnsi="仿宋" w:eastAsia="仿宋" w:cs="仿宋"/>
          <w:spacing w:val="2"/>
          <w:sz w:val="31"/>
          <w:szCs w:val="31"/>
        </w:rPr>
        <w:t>的形式时，既有住宅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加装电梯的新增结构须按独立结构进行设计，采用独立</w:t>
      </w:r>
      <w:r>
        <w:rPr>
          <w:rFonts w:ascii="仿宋" w:hAnsi="仿宋" w:eastAsia="仿宋" w:cs="仿宋"/>
          <w:spacing w:val="3"/>
          <w:sz w:val="31"/>
          <w:szCs w:val="31"/>
        </w:rPr>
        <w:t>的结构模</w:t>
      </w:r>
    </w:p>
    <w:p>
      <w:pPr>
        <w:spacing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型计算，并符合下列规定：</w:t>
      </w:r>
    </w:p>
    <w:p>
      <w:pPr>
        <w:spacing w:before="201" w:line="579" w:lineRule="exact"/>
        <w:ind w:right="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9"/>
          <w:sz w:val="31"/>
          <w:szCs w:val="31"/>
        </w:rPr>
        <w:t>5.5.1</w:t>
      </w:r>
      <w:r>
        <w:rPr>
          <w:rFonts w:ascii="仿宋" w:hAnsi="仿宋" w:eastAsia="仿宋" w:cs="仿宋"/>
          <w:spacing w:val="7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19"/>
          <w:sz w:val="31"/>
          <w:szCs w:val="31"/>
        </w:rPr>
        <w:t>加装电梯新增结构独立承担其竖向荷载和水平荷载</w:t>
      </w:r>
    </w:p>
    <w:p>
      <w:pPr>
        <w:spacing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(地震作用、风荷载)。</w:t>
      </w:r>
    </w:p>
    <w:p>
      <w:pPr>
        <w:spacing w:before="172" w:line="334" w:lineRule="auto"/>
        <w:ind w:left="29" w:right="1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5.5.2 加装电梯新增结构与既有住宅结构间防震缝设置应满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足现行国家标准《建筑抗震设计规范》GB50011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的要求，且宜采</w:t>
      </w:r>
    </w:p>
    <w:p>
      <w:pPr>
        <w:spacing w:line="222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取防撞措施。</w:t>
      </w:r>
    </w:p>
    <w:p>
      <w:pPr>
        <w:spacing w:before="174" w:line="333" w:lineRule="auto"/>
        <w:ind w:left="29" w:right="1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5.5.3</w:t>
      </w:r>
      <w:r>
        <w:rPr>
          <w:rFonts w:ascii="仿宋" w:hAnsi="仿宋" w:eastAsia="仿宋" w:cs="仿宋"/>
          <w:spacing w:val="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当加装电梯新增结构采用单跨框架且高度超过24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时，宜进行罕遇地震作用下弹塑性层间位移角验算，竖向构件宜进</w:t>
      </w:r>
    </w:p>
    <w:p>
      <w:pPr>
        <w:spacing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行抗震性能化设计。</w:t>
      </w:r>
    </w:p>
    <w:p>
      <w:pPr>
        <w:spacing w:before="191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5.5.4   </w:t>
      </w:r>
      <w:r>
        <w:rPr>
          <w:rFonts w:ascii="仿宋" w:hAnsi="仿宋" w:eastAsia="仿宋" w:cs="仿宋"/>
          <w:spacing w:val="-1"/>
          <w:sz w:val="31"/>
          <w:szCs w:val="31"/>
        </w:rPr>
        <w:t>电梯结构柱脚应采用刚接。</w:t>
      </w:r>
    </w:p>
    <w:p>
      <w:pPr>
        <w:spacing w:before="196" w:line="333" w:lineRule="auto"/>
        <w:ind w:left="29" w:right="13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5.6   </w:t>
      </w:r>
      <w:r>
        <w:rPr>
          <w:rFonts w:ascii="仿宋" w:hAnsi="仿宋" w:eastAsia="仿宋" w:cs="仿宋"/>
          <w:spacing w:val="1"/>
          <w:sz w:val="31"/>
          <w:szCs w:val="31"/>
        </w:rPr>
        <w:t>当加装部分结构与原结构采用水平拉接连接的形式时，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水平向应遵循变形协调共同受力原则，根据原结构与加装部分结 </w:t>
      </w:r>
      <w:r>
        <w:rPr>
          <w:rFonts w:ascii="仿宋" w:hAnsi="仿宋" w:eastAsia="仿宋" w:cs="仿宋"/>
          <w:spacing w:val="4"/>
          <w:sz w:val="31"/>
          <w:szCs w:val="31"/>
        </w:rPr>
        <w:t>构的侧向刚度比值的大小采取合适的计算模型。当侧向刚度</w:t>
      </w:r>
      <w:r>
        <w:rPr>
          <w:rFonts w:ascii="仿宋" w:hAnsi="仿宋" w:eastAsia="仿宋" w:cs="仿宋"/>
          <w:spacing w:val="3"/>
          <w:sz w:val="31"/>
          <w:szCs w:val="31"/>
        </w:rPr>
        <w:t>比值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较大时，可假定原结构为新增电梯结构的侧</w:t>
      </w:r>
      <w:r>
        <w:rPr>
          <w:rFonts w:ascii="仿宋" w:hAnsi="仿宋" w:eastAsia="仿宋" w:cs="仿宋"/>
          <w:spacing w:val="-9"/>
          <w:sz w:val="31"/>
          <w:szCs w:val="31"/>
        </w:rPr>
        <w:t>向支座，并考虑水平力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对原结构相关连接部位的影响。当侧向刚度比值较小时，可与原</w:t>
      </w:r>
    </w:p>
    <w:p>
      <w:pPr>
        <w:spacing w:before="1" w:line="220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结构合为整体计算和设计，计算结果应满足现行国家标准要求。</w:t>
      </w:r>
    </w:p>
    <w:p>
      <w:pPr>
        <w:spacing w:before="172" w:line="570" w:lineRule="exact"/>
        <w:ind w:right="1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5.7</w:t>
      </w:r>
      <w:r>
        <w:rPr>
          <w:rFonts w:ascii="仿宋" w:hAnsi="仿宋" w:eastAsia="仿宋" w:cs="仿宋"/>
          <w:spacing w:val="5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当加装部分结构与原结构采用附着连接的形式时，应遵</w:t>
      </w:r>
    </w:p>
    <w:p>
      <w:pPr>
        <w:spacing w:line="222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循变形协调共同受力原则，从基础到上部结构均应采取可靠措施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0" w:h="16820"/>
          <w:pgMar w:top="1429" w:right="1785" w:bottom="1928" w:left="1279" w:header="0" w:footer="1619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0" w:lineRule="auto"/>
        <w:ind w:right="18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以加强原结构与新增结构的整体性连接，考虑沉降差对</w:t>
      </w:r>
      <w:r>
        <w:rPr>
          <w:rFonts w:ascii="仿宋" w:hAnsi="仿宋" w:eastAsia="仿宋" w:cs="仿宋"/>
          <w:spacing w:val="4"/>
          <w:sz w:val="31"/>
          <w:szCs w:val="31"/>
        </w:rPr>
        <w:t>结构的不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利影响，以确保结构安全。计算分析应将新旧两个结构合为整体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计算和设计，计算结果宜满足现行国家标准要求。</w:t>
      </w:r>
    </w:p>
    <w:p>
      <w:pPr>
        <w:spacing w:before="192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5.8 电梯结构的设计基准期可采用50年。</w:t>
      </w:r>
    </w:p>
    <w:p>
      <w:pPr>
        <w:spacing w:before="184" w:line="334" w:lineRule="auto"/>
        <w:ind w:right="23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5.9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既有住宅加装电梯新增结构的设计应按相关现行国家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标准执行，其设计基本参数、承载能力极限状态、正常使用极限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状态的基本规定如下：</w:t>
      </w:r>
    </w:p>
    <w:p>
      <w:pPr>
        <w:pStyle w:val="2"/>
        <w:spacing w:before="175" w:line="361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5.9.1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加装电梯结构的安全等级不得低于原建筑物安全等级</w:t>
      </w:r>
      <w:r>
        <w:rPr>
          <w:spacing w:val="4"/>
          <w:sz w:val="31"/>
          <w:szCs w:val="31"/>
        </w:rPr>
        <w:t>，</w:t>
      </w:r>
      <w:r>
        <w:rPr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且不得低于二级。结构重要性系数不得低于原结构，且不得小于</w:t>
      </w:r>
    </w:p>
    <w:p>
      <w:pPr>
        <w:pStyle w:val="2"/>
        <w:spacing w:before="1" w:line="183" w:lineRule="auto"/>
        <w:rPr>
          <w:sz w:val="31"/>
          <w:szCs w:val="31"/>
        </w:rPr>
      </w:pPr>
      <w:r>
        <w:rPr>
          <w:spacing w:val="-21"/>
          <w:sz w:val="31"/>
          <w:szCs w:val="31"/>
        </w:rPr>
        <w:t>1.0。</w:t>
      </w:r>
    </w:p>
    <w:p>
      <w:pPr>
        <w:spacing w:before="159" w:line="346" w:lineRule="auto"/>
        <w:ind w:right="207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5.9.2 抗震设防类别为丙类，且不得低于原结构相关要求，抗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震设防烈度为6度，设计地震基本加速度为0.05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g,</w:t>
      </w:r>
      <w:r>
        <w:rPr>
          <w:rFonts w:ascii="仿宋" w:hAnsi="仿宋" w:eastAsia="仿宋" w:cs="仿宋"/>
          <w:spacing w:val="2"/>
          <w:sz w:val="31"/>
          <w:szCs w:val="31"/>
        </w:rPr>
        <w:t>设计地震分组为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第一组。</w:t>
      </w:r>
    </w:p>
    <w:p>
      <w:pPr>
        <w:pStyle w:val="2"/>
        <w:spacing w:before="167" w:line="331" w:lineRule="auto"/>
        <w:ind w:right="175" w:firstLine="629"/>
        <w:jc w:val="both"/>
        <w:rPr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5.9.3</w:t>
      </w:r>
      <w:r>
        <w:rPr>
          <w:rFonts w:ascii="仿宋" w:hAnsi="仿宋" w:eastAsia="仿宋" w:cs="仿宋"/>
          <w:spacing w:val="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加装电梯结构风荷载取值，应符合</w:t>
      </w:r>
      <w:r>
        <w:rPr>
          <w:rFonts w:ascii="仿宋" w:hAnsi="仿宋" w:eastAsia="仿宋" w:cs="仿宋"/>
          <w:spacing w:val="-8"/>
          <w:sz w:val="31"/>
          <w:szCs w:val="31"/>
        </w:rPr>
        <w:t>《建筑工程结构荷载</w:t>
      </w:r>
      <w:r>
        <w:rPr>
          <w:rFonts w:ascii="仿宋" w:hAnsi="仿宋" w:eastAsia="仿宋" w:cs="仿宋"/>
          <w:sz w:val="31"/>
          <w:szCs w:val="31"/>
        </w:rPr>
        <w:t xml:space="preserve"> 规范》GB50009</w:t>
      </w:r>
      <w:r>
        <w:rPr>
          <w:rFonts w:ascii="仿宋" w:hAnsi="仿宋" w:eastAsia="仿宋" w:cs="仿宋"/>
          <w:spacing w:val="1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的规定：基本风压0.35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kN/m²(R=50), </w:t>
      </w:r>
      <w:r>
        <w:rPr>
          <w:rFonts w:ascii="仿宋" w:hAnsi="仿宋" w:eastAsia="仿宋" w:cs="仿宋"/>
          <w:sz w:val="31"/>
          <w:szCs w:val="31"/>
        </w:rPr>
        <w:t xml:space="preserve">钢结构基本 </w:t>
      </w:r>
      <w:r>
        <w:rPr>
          <w:spacing w:val="7"/>
          <w:sz w:val="31"/>
          <w:szCs w:val="31"/>
        </w:rPr>
        <w:t>风压取0.40</w:t>
      </w:r>
      <w:r>
        <w:rPr>
          <w:rFonts w:ascii="Times New Roman" w:hAnsi="Times New Roman" w:eastAsia="Times New Roman" w:cs="Times New Roman"/>
          <w:sz w:val="31"/>
          <w:szCs w:val="31"/>
        </w:rPr>
        <w:t>kN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/m²(R=100); </w:t>
      </w:r>
      <w:r>
        <w:rPr>
          <w:spacing w:val="7"/>
          <w:sz w:val="31"/>
          <w:szCs w:val="31"/>
        </w:rPr>
        <w:t>基本雪压0.35</w:t>
      </w:r>
      <w:r>
        <w:rPr>
          <w:rFonts w:ascii="Times New Roman" w:hAnsi="Times New Roman" w:eastAsia="Times New Roman" w:cs="Times New Roman"/>
          <w:sz w:val="31"/>
          <w:szCs w:val="31"/>
        </w:rPr>
        <w:t>kN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/m²(R=50), </w:t>
      </w:r>
      <w:r>
        <w:rPr>
          <w:spacing w:val="7"/>
          <w:sz w:val="31"/>
          <w:szCs w:val="31"/>
        </w:rPr>
        <w:t>钢结构基</w:t>
      </w:r>
    </w:p>
    <w:p>
      <w:pPr>
        <w:pStyle w:val="2"/>
        <w:spacing w:line="212" w:lineRule="auto"/>
        <w:rPr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本雪压取0.40</w:t>
      </w:r>
      <w:r>
        <w:rPr>
          <w:rFonts w:ascii="Times New Roman" w:hAnsi="Times New Roman" w:eastAsia="Times New Roman" w:cs="Times New Roman"/>
          <w:sz w:val="31"/>
          <w:szCs w:val="31"/>
        </w:rPr>
        <w:t>kN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/m²(R=100)</w:t>
      </w:r>
      <w:r>
        <w:rPr>
          <w:spacing w:val="1"/>
          <w:sz w:val="31"/>
          <w:szCs w:val="31"/>
        </w:rPr>
        <w:t>。</w:t>
      </w:r>
    </w:p>
    <w:p>
      <w:pPr>
        <w:spacing w:before="191" w:line="333" w:lineRule="auto"/>
        <w:ind w:right="131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5.9.4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电梯结构作用及楼面和屋面活荷</w:t>
      </w:r>
      <w:r>
        <w:rPr>
          <w:rFonts w:ascii="仿宋" w:hAnsi="仿宋" w:eastAsia="仿宋" w:cs="仿宋"/>
          <w:spacing w:val="2"/>
          <w:sz w:val="31"/>
          <w:szCs w:val="31"/>
        </w:rPr>
        <w:t>载取值，应符合现行</w:t>
      </w:r>
      <w:r>
        <w:rPr>
          <w:rFonts w:ascii="仿宋" w:hAnsi="仿宋" w:eastAsia="仿宋" w:cs="仿宋"/>
          <w:sz w:val="31"/>
          <w:szCs w:val="31"/>
        </w:rPr>
        <w:t xml:space="preserve"> 国家标准《工程结构通用规范》GB55001</w:t>
      </w:r>
      <w:r>
        <w:rPr>
          <w:rFonts w:ascii="仿宋" w:hAnsi="仿宋" w:eastAsia="仿宋" w:cs="仿宋"/>
          <w:spacing w:val="9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及《建筑工程结构荷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载 </w:t>
      </w:r>
      <w:r>
        <w:rPr>
          <w:rFonts w:ascii="仿宋" w:hAnsi="仿宋" w:eastAsia="仿宋" w:cs="仿宋"/>
          <w:spacing w:val="-3"/>
          <w:sz w:val="31"/>
          <w:szCs w:val="31"/>
        </w:rPr>
        <w:t>规范》GB50009</w:t>
      </w:r>
      <w:r>
        <w:rPr>
          <w:rFonts w:ascii="仿宋" w:hAnsi="仿宋" w:eastAsia="仿宋" w:cs="仿宋"/>
          <w:spacing w:val="1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的规定：楼面活荷载标准值2.5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kN/m²,</w:t>
      </w:r>
      <w:r>
        <w:rPr>
          <w:rFonts w:ascii="仿宋" w:hAnsi="仿宋" w:eastAsia="仿宋" w:cs="仿宋"/>
          <w:spacing w:val="-3"/>
          <w:sz w:val="31"/>
          <w:szCs w:val="31"/>
        </w:rPr>
        <w:t>屋面活荷载</w:t>
      </w:r>
    </w:p>
    <w:p>
      <w:pPr>
        <w:spacing w:before="1" w:line="21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标准值0.5</w:t>
      </w:r>
      <w:r>
        <w:rPr>
          <w:rFonts w:ascii="Times New Roman" w:hAnsi="Times New Roman" w:eastAsia="Times New Roman" w:cs="Times New Roman"/>
          <w:sz w:val="31"/>
          <w:szCs w:val="31"/>
        </w:rPr>
        <w:t>kN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/m²;</w:t>
      </w:r>
      <w:r>
        <w:rPr>
          <w:rFonts w:ascii="仿宋" w:hAnsi="仿宋" w:eastAsia="仿宋" w:cs="仿宋"/>
          <w:spacing w:val="5"/>
          <w:sz w:val="31"/>
          <w:szCs w:val="31"/>
        </w:rPr>
        <w:t>电梯吊钩荷载根据具体电梯样本确定。</w:t>
      </w:r>
    </w:p>
    <w:p>
      <w:pPr>
        <w:spacing w:before="209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5.9.5</w:t>
      </w:r>
      <w:r>
        <w:rPr>
          <w:rFonts w:ascii="仿宋" w:hAnsi="仿宋" w:eastAsia="仿宋" w:cs="仿宋"/>
          <w:spacing w:val="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电梯结构承载能力极限状态设计应按照现行</w:t>
      </w:r>
      <w:r>
        <w:rPr>
          <w:rFonts w:ascii="仿宋" w:hAnsi="仿宋" w:eastAsia="仿宋" w:cs="仿宋"/>
          <w:spacing w:val="2"/>
          <w:sz w:val="31"/>
          <w:szCs w:val="31"/>
        </w:rPr>
        <w:t>国家标准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0" w:h="16820"/>
          <w:pgMar w:top="1429" w:right="1216" w:bottom="1938" w:left="1640" w:header="0" w:footer="1629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0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执行。</w:t>
      </w:r>
    </w:p>
    <w:p>
      <w:pPr>
        <w:spacing w:before="199" w:line="53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6"/>
          <w:sz w:val="31"/>
          <w:szCs w:val="31"/>
        </w:rPr>
        <w:t>5.9.6 电梯结构正常使用极限状态设计应按照现行国家标准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执行。</w:t>
      </w:r>
    </w:p>
    <w:p>
      <w:pPr>
        <w:spacing w:before="217" w:line="334" w:lineRule="auto"/>
        <w:ind w:right="8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5.9.7 在风荷载或多遇地震作用下，按弹性方法计算的层间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位移角限值：钢结构为1/250,钢筋混凝土框架结构为1/55</w:t>
      </w:r>
      <w:r>
        <w:rPr>
          <w:rFonts w:ascii="仿宋" w:hAnsi="仿宋" w:eastAsia="仿宋" w:cs="仿宋"/>
          <w:spacing w:val="-7"/>
          <w:sz w:val="31"/>
          <w:szCs w:val="31"/>
        </w:rPr>
        <w:t>0,钢筋混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凝土剪力墙结构为1/1000,钢筋混凝土框架-剪力墙结构为1/800。</w:t>
      </w:r>
    </w:p>
    <w:p>
      <w:pPr>
        <w:spacing w:before="178" w:line="583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20"/>
          <w:sz w:val="31"/>
          <w:szCs w:val="31"/>
        </w:rPr>
        <w:t>5.10 电梯结构的选择应因地制宜，宜优先采用钢结构、钢筋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混凝土结构等结构形式，电梯基坑应采用钢筋混凝土结构。</w:t>
      </w:r>
    </w:p>
    <w:p>
      <w:pPr>
        <w:spacing w:before="150" w:line="334" w:lineRule="auto"/>
        <w:ind w:right="82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5.11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既有住宅加装电梯在进行地基基础设计时，可参考既有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建筑原有地质勘察资料，当该资料缺失时，应补充地质勘察；当既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有建筑的其它技术资料中对场地地质情况描述清晰时，该技术资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料可作为加装电梯地基基础设计的依据。</w:t>
      </w:r>
    </w:p>
    <w:p>
      <w:pPr>
        <w:spacing w:before="202" w:line="539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6"/>
          <w:sz w:val="31"/>
          <w:szCs w:val="31"/>
        </w:rPr>
        <w:t>5.12 既有住宅加装电梯的基础设计应满足现行国</w:t>
      </w: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家规范要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5"/>
          <w:sz w:val="31"/>
          <w:szCs w:val="31"/>
        </w:rPr>
        <w:t>求，并符合下列规定：</w:t>
      </w:r>
    </w:p>
    <w:p>
      <w:pPr>
        <w:spacing w:before="191" w:line="328" w:lineRule="auto"/>
        <w:ind w:right="60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5.12.1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加装电梯基础与既有住宅结构基</w:t>
      </w:r>
      <w:r>
        <w:rPr>
          <w:rFonts w:ascii="仿宋" w:hAnsi="仿宋" w:eastAsia="仿宋" w:cs="仿宋"/>
          <w:spacing w:val="2"/>
          <w:sz w:val="31"/>
          <w:szCs w:val="31"/>
        </w:rPr>
        <w:t>础间宜完全脱开，完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全脱开时，电梯结构应进行地基承载力、地基变形计算，基础设计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应满足地基承载力及变形要求；加装电梯新增结构应进行抗倾覆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验算，基础设计应满足抗倾覆要求。</w:t>
      </w:r>
    </w:p>
    <w:p>
      <w:pPr>
        <w:spacing w:before="215" w:line="334" w:lineRule="auto"/>
        <w:ind w:right="11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5.12.2 当加装电梯基础无法与既有住宅基础脱</w:t>
      </w:r>
      <w:r>
        <w:rPr>
          <w:rFonts w:ascii="仿宋" w:hAnsi="仿宋" w:eastAsia="仿宋" w:cs="仿宋"/>
          <w:spacing w:val="-3"/>
          <w:sz w:val="31"/>
          <w:szCs w:val="31"/>
        </w:rPr>
        <w:t>开时，应根据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实际情况对既有住宅地基基础进行承载力及变形验算，并根据计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算结果进行相应设计。</w:t>
      </w:r>
    </w:p>
    <w:p>
      <w:pPr>
        <w:spacing w:before="219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5.12.3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当加装电梯造成既有结构竖向荷载增加时</w:t>
      </w:r>
      <w:r>
        <w:rPr>
          <w:rFonts w:ascii="仿宋" w:hAnsi="仿宋" w:eastAsia="仿宋" w:cs="仿宋"/>
          <w:spacing w:val="-6"/>
          <w:sz w:val="31"/>
          <w:szCs w:val="31"/>
        </w:rPr>
        <w:t>，应对相关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0" w:h="16820"/>
          <w:pgMar w:top="1429" w:right="1715" w:bottom="1917" w:left="1299" w:header="0" w:footer="1609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0" w:line="604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部位既有地基基础进行承载力验算，并根据计算结果进行相应设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计。</w:t>
      </w:r>
    </w:p>
    <w:p>
      <w:pPr>
        <w:spacing w:before="162" w:line="554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position w:val="17"/>
          <w:sz w:val="31"/>
          <w:szCs w:val="31"/>
        </w:rPr>
        <w:t>5.12.4</w:t>
      </w:r>
      <w:r>
        <w:rPr>
          <w:rFonts w:ascii="Times New Roman" w:hAnsi="Times New Roman" w:eastAsia="Times New Roman" w:cs="Times New Roman"/>
          <w:spacing w:val="2"/>
          <w:position w:val="1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2"/>
          <w:position w:val="17"/>
          <w:sz w:val="31"/>
          <w:szCs w:val="31"/>
        </w:rPr>
        <w:t>当既有住宅带有地下室且埋深大于加装电梯基础埋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深时，应考虑加装电梯基础底附加压力对地下室的不利影响。</w:t>
      </w:r>
    </w:p>
    <w:p>
      <w:pPr>
        <w:spacing w:before="176" w:line="619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5.13</w:t>
      </w:r>
      <w:r>
        <w:rPr>
          <w:rFonts w:ascii="仿宋" w:hAnsi="仿宋" w:eastAsia="仿宋" w:cs="仿宋"/>
          <w:spacing w:val="6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加装电梯结构应满足电梯厂家设备安全要求，净空要</w:t>
      </w:r>
    </w:p>
    <w:p>
      <w:pPr>
        <w:spacing w:before="1" w:line="225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求。</w:t>
      </w:r>
    </w:p>
    <w:p>
      <w:pPr>
        <w:spacing w:before="121" w:line="602" w:lineRule="exact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5.14</w:t>
      </w:r>
      <w:r>
        <w:rPr>
          <w:rFonts w:ascii="仿宋" w:hAnsi="仿宋" w:eastAsia="仿宋" w:cs="仿宋"/>
          <w:spacing w:val="8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电梯主体结构及维护结构应满足防火、防腐、防渗、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防水要求。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0" w:h="16820"/>
          <w:pgMar w:top="1429" w:right="1313" w:bottom="1918" w:left="1629" w:header="0" w:footer="1610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4" w:line="222" w:lineRule="auto"/>
        <w:ind w:left="3604"/>
        <w:outlineLvl w:val="6"/>
        <w:rPr>
          <w:rFonts w:ascii="仿宋" w:hAnsi="仿宋" w:eastAsia="仿宋" w:cs="仿宋"/>
          <w:sz w:val="32"/>
          <w:szCs w:val="32"/>
        </w:rPr>
      </w:pPr>
      <w:bookmarkStart w:id="4" w:name="bookmark8"/>
      <w:bookmarkEnd w:id="4"/>
      <w:r>
        <w:rPr>
          <w:rFonts w:ascii="仿宋" w:hAnsi="仿宋" w:eastAsia="仿宋" w:cs="仿宋"/>
          <w:b/>
          <w:bCs/>
          <w:spacing w:val="3"/>
          <w:sz w:val="32"/>
          <w:szCs w:val="32"/>
        </w:rPr>
        <w:t>6.机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  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电</w:t>
      </w:r>
    </w:p>
    <w:p>
      <w:pPr>
        <w:spacing w:before="170" w:line="317" w:lineRule="auto"/>
        <w:ind w:right="99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6.1</w:t>
      </w:r>
      <w:r>
        <w:rPr>
          <w:rFonts w:ascii="仿宋" w:hAnsi="仿宋" w:eastAsia="仿宋" w:cs="仿宋"/>
          <w:spacing w:val="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电梯的基本要求、正常使用条件、各机构和电气设备工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7"/>
          <w:sz w:val="32"/>
          <w:szCs w:val="32"/>
        </w:rPr>
        <w:t>作时产生的噪音应满足现行国家标准《电梯技术条件》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GB/T10058 的要求。</w:t>
      </w:r>
    </w:p>
    <w:p>
      <w:pPr>
        <w:spacing w:before="173" w:line="323" w:lineRule="auto"/>
        <w:ind w:right="110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6.2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电梯的安全要求及保护措施应满足现行国家标准《电梯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制造与安装安全规范》GB7588</w:t>
      </w:r>
      <w:r>
        <w:rPr>
          <w:rFonts w:ascii="仿宋" w:hAnsi="仿宋" w:eastAsia="仿宋" w:cs="仿宋"/>
          <w:spacing w:val="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和《安装于现</w:t>
      </w:r>
      <w:r>
        <w:rPr>
          <w:rFonts w:ascii="仿宋" w:hAnsi="仿宋" w:eastAsia="仿宋" w:cs="仿宋"/>
          <w:spacing w:val="-3"/>
          <w:sz w:val="32"/>
          <w:szCs w:val="32"/>
        </w:rPr>
        <w:t>有建筑物中的新电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梯制造与安装安全规范》GB28621</w:t>
      </w:r>
      <w:r>
        <w:rPr>
          <w:rFonts w:ascii="仿宋" w:hAnsi="仿宋" w:eastAsia="仿宋" w:cs="仿宋"/>
          <w:spacing w:val="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的相关要求。</w:t>
      </w:r>
    </w:p>
    <w:p>
      <w:pPr>
        <w:spacing w:before="175" w:line="323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6.3 既有住宅加装电梯影响原建筑室内外给水、排水、燃气、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热力、供电、有线电视、消防以及各种通信和网络、门禁等系统、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既有设备、管线的设置和使用时应根据工程实际情况对受影响的 </w:t>
      </w:r>
      <w:r>
        <w:rPr>
          <w:rFonts w:ascii="仿宋" w:hAnsi="仿宋" w:eastAsia="仿宋" w:cs="仿宋"/>
          <w:spacing w:val="-6"/>
          <w:sz w:val="32"/>
          <w:szCs w:val="32"/>
        </w:rPr>
        <w:t>设备和管线进行综合处理，采取措施避让或根据加装电梯建筑结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构设计图纸要求，对受影响的既有管线、设备进行改造。</w:t>
      </w:r>
    </w:p>
    <w:p>
      <w:pPr>
        <w:spacing w:before="165" w:line="324" w:lineRule="auto"/>
        <w:ind w:right="105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6.4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既有住宅加装电梯前应复核所在区域供电容量，电源接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入方案应符合当地供电技术标准；电梯配电应设专用供电回路和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计量表；加装电梯的负荷分级及供电应符合现行国家标准《民用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建筑电气设计标准》GB51348</w:t>
      </w:r>
      <w:r>
        <w:rPr>
          <w:rFonts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的有关规定。</w:t>
      </w:r>
    </w:p>
    <w:p>
      <w:pPr>
        <w:spacing w:before="162" w:line="557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7"/>
          <w:sz w:val="32"/>
          <w:szCs w:val="32"/>
        </w:rPr>
        <w:t>6.5</w:t>
      </w:r>
      <w:r>
        <w:rPr>
          <w:rFonts w:ascii="仿宋" w:hAnsi="仿宋" w:eastAsia="仿宋" w:cs="仿宋"/>
          <w:spacing w:val="61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position w:val="17"/>
          <w:sz w:val="32"/>
          <w:szCs w:val="32"/>
        </w:rPr>
        <w:t>既有住宅加装电梯应具有断电自动平层功能，确保电梯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在停电时停靠安全区域。</w:t>
      </w:r>
    </w:p>
    <w:p>
      <w:pPr>
        <w:spacing w:before="191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6.6 电梯主电源开关和线缆选择应符合下列规定：</w:t>
      </w:r>
    </w:p>
    <w:p>
      <w:pPr>
        <w:spacing w:before="200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6.6.1 每台电梯应装设单独的隔离保护电器。</w:t>
      </w:r>
    </w:p>
    <w:p>
      <w:pPr>
        <w:spacing w:before="157" w:line="221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6.6.2 主电源开关宜采用断路器。</w:t>
      </w:r>
    </w:p>
    <w:p>
      <w:pPr>
        <w:spacing w:before="186" w:line="220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6.6.3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保护电器的过负荷保护特性曲线应与电梯负荷特性曲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24" w:type="default"/>
          <w:pgSz w:w="11900" w:h="16820"/>
          <w:pgMar w:top="1429" w:right="1689" w:bottom="1934" w:left="1299" w:header="0" w:footer="1617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线相匹配。</w:t>
      </w:r>
    </w:p>
    <w:p>
      <w:pPr>
        <w:spacing w:before="144" w:line="343" w:lineRule="auto"/>
        <w:ind w:right="15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6.6.4 选择电梯供电线缆时，应按其铭牌电流及其相应的工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作制确定，线缆的连续工作载流量不应小于计算电流，并应对供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电线缆电压损失进行校验。</w:t>
      </w:r>
    </w:p>
    <w:p>
      <w:pPr>
        <w:spacing w:before="156" w:line="594" w:lineRule="exact"/>
        <w:ind w:right="4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21"/>
          <w:sz w:val="31"/>
          <w:szCs w:val="31"/>
        </w:rPr>
        <w:t>6.6.5 对有机房的电梯，其主电源开关应设置在机房入口处，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机房门扇应对外开。</w:t>
      </w:r>
    </w:p>
    <w:p>
      <w:pPr>
        <w:spacing w:before="174" w:line="571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6.6.6</w:t>
      </w:r>
      <w:r>
        <w:rPr>
          <w:rFonts w:ascii="仿宋" w:hAnsi="仿宋" w:eastAsia="仿宋" w:cs="仿宋"/>
          <w:spacing w:val="71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对无机房的电梯，其主电源开关应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设置在井道外工作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人员便于操作处，并应具有必要的安全防护。</w:t>
      </w:r>
    </w:p>
    <w:p>
      <w:pPr>
        <w:spacing w:before="182" w:line="333" w:lineRule="auto"/>
        <w:ind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6.7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电梯的动力电源应设独立的隔离电器。轿厢、电梯机房、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井道照明、通风、电源插座和报警装置等，其电源可从电梯动力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电源隔离电器前取得，并应装设隔离电器和短路保护电</w:t>
      </w:r>
      <w:r>
        <w:rPr>
          <w:rFonts w:ascii="仿宋" w:hAnsi="仿宋" w:eastAsia="仿宋" w:cs="仿宋"/>
          <w:spacing w:val="5"/>
          <w:sz w:val="31"/>
          <w:szCs w:val="31"/>
        </w:rPr>
        <w:t>器。</w:t>
      </w:r>
    </w:p>
    <w:p>
      <w:pPr>
        <w:spacing w:before="202" w:line="553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7"/>
          <w:sz w:val="31"/>
          <w:szCs w:val="31"/>
        </w:rPr>
        <w:t>6.8</w:t>
      </w:r>
      <w:r>
        <w:rPr>
          <w:rFonts w:ascii="仿宋" w:hAnsi="仿宋" w:eastAsia="仿宋" w:cs="仿宋"/>
          <w:spacing w:val="110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position w:val="17"/>
          <w:sz w:val="31"/>
          <w:szCs w:val="31"/>
        </w:rPr>
        <w:t>电梯井道配电应符合《民用建筑电气设计标准》GB51348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的有关规定，井道内不得装设与电梯无关的设备、管道、线缆等。</w:t>
      </w:r>
    </w:p>
    <w:p>
      <w:pPr>
        <w:spacing w:before="185" w:line="334" w:lineRule="auto"/>
        <w:ind w:right="144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6.9 加装的电梯应做防雷设计，防雷等级不低于原建筑物的</w:t>
      </w:r>
      <w:r>
        <w:rPr>
          <w:rFonts w:ascii="仿宋" w:hAnsi="仿宋" w:eastAsia="仿宋" w:cs="仿宋"/>
          <w:sz w:val="31"/>
          <w:szCs w:val="31"/>
        </w:rPr>
        <w:t xml:space="preserve"> 防雷标准，且应满足《建筑物防雷设计规范》GB50057</w:t>
      </w:r>
      <w:r>
        <w:rPr>
          <w:rFonts w:ascii="仿宋" w:hAnsi="仿宋" w:eastAsia="仿宋" w:cs="仿宋"/>
          <w:spacing w:val="1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的相关要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求。</w:t>
      </w:r>
    </w:p>
    <w:p>
      <w:pPr>
        <w:spacing w:before="170" w:line="334" w:lineRule="auto"/>
        <w:ind w:right="82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6.9.1</w:t>
      </w:r>
      <w:r>
        <w:rPr>
          <w:rFonts w:ascii="仿宋" w:hAnsi="仿宋" w:eastAsia="仿宋" w:cs="仿宋"/>
          <w:spacing w:val="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应在井道屋顶敷设接闪带，并与</w:t>
      </w:r>
      <w:r>
        <w:rPr>
          <w:rFonts w:ascii="仿宋" w:hAnsi="仿宋" w:eastAsia="仿宋" w:cs="仿宋"/>
          <w:spacing w:val="3"/>
          <w:sz w:val="31"/>
          <w:szCs w:val="31"/>
        </w:rPr>
        <w:t>原建筑屋顶接闪带可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靠焊接连通；利用新增电梯井道的结构柱内钢筋或钢柱作为防雷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引下线；利用新增电梯基础内钢筋网作为接地装置，并与原有接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地系统相连。引下线和接闪带及接地装置均应可靠连通。</w:t>
      </w:r>
    </w:p>
    <w:p>
      <w:pPr>
        <w:spacing w:before="183" w:line="566" w:lineRule="exact"/>
        <w:ind w:right="5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6.9.2 为防止闪电电涌侵入、雷电高电位反击及感应过电压，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在电源进户处及电梯配电箱处，应设置相适宜的电涌保护装</w:t>
      </w:r>
      <w:r>
        <w:rPr>
          <w:rFonts w:ascii="仿宋" w:hAnsi="仿宋" w:eastAsia="仿宋" w:cs="仿宋"/>
          <w:spacing w:val="6"/>
          <w:sz w:val="31"/>
          <w:szCs w:val="31"/>
        </w:rPr>
        <w:t>置。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0" w:h="16820"/>
          <w:pgMar w:top="1429" w:right="1305" w:bottom="1917" w:left="1629" w:header="0" w:footer="1609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558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6.10 既有住宅加装电梯应做等电位联结；加装电梯的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接地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要求应符合现行相关标准的规定。</w:t>
      </w:r>
    </w:p>
    <w:p>
      <w:pPr>
        <w:spacing w:before="180" w:line="570" w:lineRule="exact"/>
        <w:ind w:right="3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</w:rPr>
        <w:t>6.11</w:t>
      </w:r>
      <w:r>
        <w:rPr>
          <w:rFonts w:ascii="仿宋" w:hAnsi="仿宋" w:eastAsia="仿宋" w:cs="仿宋"/>
          <w:spacing w:val="56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如既有住宅设有火灾报警系统时，电梯安装后应具备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联动迫降功能，迫降按钮安装位置应满足规范规定。</w:t>
      </w:r>
    </w:p>
    <w:p>
      <w:pPr>
        <w:spacing w:before="176" w:line="557" w:lineRule="exact"/>
        <w:ind w:right="2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6.12 电梯轿厢门宜安装光幕或安全触板等电梯门安全保护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装置。</w:t>
      </w:r>
    </w:p>
    <w:p>
      <w:pPr>
        <w:spacing w:before="185" w:line="55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17"/>
          <w:sz w:val="31"/>
          <w:szCs w:val="31"/>
        </w:rPr>
        <w:t>6.13</w:t>
      </w:r>
      <w:r>
        <w:rPr>
          <w:rFonts w:ascii="Times New Roman" w:hAnsi="Times New Roman" w:eastAsia="Times New Roman" w:cs="Times New Roman"/>
          <w:spacing w:val="29"/>
          <w:position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position w:val="17"/>
          <w:sz w:val="31"/>
          <w:szCs w:val="31"/>
        </w:rPr>
        <w:t>加装的电梯，宜配置电梯物联网安全系统，为搭建按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需维保提供数据平台。</w:t>
      </w:r>
    </w:p>
    <w:p>
      <w:pPr>
        <w:spacing w:before="201" w:line="332" w:lineRule="auto"/>
        <w:ind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6.14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当电梯设有集水坑及排水设备时，应设排水设备控制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箱，其供电可由电梯配电箱引专用回路；当采用移动式排水设备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时，应在电梯配电箱或规划的移动排水设备工作区预留电源。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0" w:h="16820"/>
          <w:pgMar w:top="1429" w:right="1765" w:bottom="1917" w:left="1319" w:header="0" w:footer="1610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24" w:lineRule="auto"/>
        <w:ind w:left="3574"/>
        <w:outlineLvl w:val="6"/>
        <w:rPr>
          <w:rFonts w:ascii="仿宋" w:hAnsi="仿宋" w:eastAsia="仿宋" w:cs="仿宋"/>
          <w:sz w:val="31"/>
          <w:szCs w:val="31"/>
        </w:rPr>
      </w:pPr>
      <w:bookmarkStart w:id="5" w:name="bookmark9"/>
      <w:bookmarkEnd w:id="5"/>
      <w:r>
        <w:rPr>
          <w:rFonts w:ascii="仿宋" w:hAnsi="仿宋" w:eastAsia="仿宋" w:cs="仿宋"/>
          <w:b/>
          <w:bCs/>
          <w:spacing w:val="2"/>
          <w:sz w:val="31"/>
          <w:szCs w:val="31"/>
        </w:rPr>
        <w:t>7.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土建施工</w:t>
      </w:r>
    </w:p>
    <w:p>
      <w:pPr>
        <w:spacing w:before="202" w:line="539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6"/>
          <w:sz w:val="31"/>
          <w:szCs w:val="31"/>
        </w:rPr>
        <w:t>7.1 既有住宅加装电梯工程应委托给具有工程类相关</w:t>
      </w:r>
      <w:r>
        <w:rPr>
          <w:rFonts w:ascii="仿宋" w:hAnsi="仿宋" w:eastAsia="仿宋" w:cs="仿宋"/>
          <w:spacing w:val="15"/>
          <w:position w:val="16"/>
          <w:sz w:val="31"/>
          <w:szCs w:val="31"/>
        </w:rPr>
        <w:t>资质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的单位进行施工，宜实行总承包管理制度。</w:t>
      </w:r>
    </w:p>
    <w:p>
      <w:pPr>
        <w:spacing w:before="148" w:line="316" w:lineRule="auto"/>
        <w:ind w:right="12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7.2 施工开工建设前，实施主体应组织设计单位对参与工程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的相关单位进行技术交底。施工单位应做好既有住宅居民的安全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交底，结合加装电梯施工图、电梯设备等技术要求及工程现场条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件，编制施工方案及施工组织设计。</w:t>
      </w:r>
    </w:p>
    <w:p>
      <w:pPr>
        <w:spacing w:before="172" w:line="316" w:lineRule="auto"/>
        <w:ind w:right="12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7.3 施工组织设计中，居民的人身财产安全、施工现</w:t>
      </w:r>
      <w:r>
        <w:rPr>
          <w:rFonts w:ascii="仿宋" w:hAnsi="仿宋" w:eastAsia="仿宋" w:cs="仿宋"/>
          <w:spacing w:val="3"/>
          <w:sz w:val="31"/>
          <w:szCs w:val="31"/>
        </w:rPr>
        <w:t>场作业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人员安全、消防安全均应作为主要内容，制定具体安全保证措施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和特殊情况下的应急预案。若发现工程实体质量或既有住宅结构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存在严重缺陷时，电梯产权所有人应委托房屋安全鉴定机构进行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现场查勘、测试，出具房屋安全鉴定报告，并将该鉴定报告同时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报房屋所在地的县(市、区)住建部门备案，施工单位应会同电</w:t>
      </w:r>
    </w:p>
    <w:p>
      <w:pPr>
        <w:spacing w:before="2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梯产权所有人、设计、监理等单位采取有效措施后方可继</w:t>
      </w:r>
      <w:r>
        <w:rPr>
          <w:rFonts w:ascii="仿宋" w:hAnsi="仿宋" w:eastAsia="仿宋" w:cs="仿宋"/>
          <w:spacing w:val="-3"/>
          <w:sz w:val="31"/>
          <w:szCs w:val="31"/>
        </w:rPr>
        <w:t>续施工。</w:t>
      </w:r>
    </w:p>
    <w:p>
      <w:pPr>
        <w:spacing w:before="162" w:line="310" w:lineRule="auto"/>
        <w:ind w:right="7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7.4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既有住宅加装电梯土建施工应在所处位置的地下管线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改移施工完成后进行，电梯基础与地下管线之间的安全距离应满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足《城市工程管线综合规划规范》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7"/>
          <w:sz w:val="31"/>
          <w:szCs w:val="31"/>
        </w:rPr>
        <w:t>50289、《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建筑给水排水设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计标准》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4"/>
          <w:sz w:val="31"/>
          <w:szCs w:val="31"/>
        </w:rPr>
        <w:t>50015、《室外给水设计标准》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4"/>
          <w:sz w:val="31"/>
          <w:szCs w:val="31"/>
        </w:rPr>
        <w:t>50</w:t>
      </w:r>
      <w:r>
        <w:rPr>
          <w:rFonts w:ascii="仿宋" w:hAnsi="仿宋" w:eastAsia="仿宋" w:cs="仿宋"/>
          <w:spacing w:val="3"/>
          <w:sz w:val="31"/>
          <w:szCs w:val="31"/>
        </w:rPr>
        <w:t>013、《城市综合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管廊工程技术规范》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1"/>
          <w:sz w:val="31"/>
          <w:szCs w:val="31"/>
        </w:rPr>
        <w:t>50838、《城镇燃气设计规范》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50028、 </w:t>
      </w:r>
      <w:r>
        <w:rPr>
          <w:rFonts w:ascii="仿宋" w:hAnsi="仿宋" w:eastAsia="仿宋" w:cs="仿宋"/>
          <w:spacing w:val="3"/>
          <w:sz w:val="31"/>
          <w:szCs w:val="31"/>
        </w:rPr>
        <w:t>《城市电力规划规范》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3"/>
          <w:sz w:val="31"/>
          <w:szCs w:val="31"/>
        </w:rPr>
        <w:t>/T50293</w:t>
      </w:r>
      <w:r>
        <w:rPr>
          <w:rFonts w:ascii="仿宋" w:hAnsi="仿宋" w:eastAsia="仿宋" w:cs="仿宋"/>
          <w:spacing w:val="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和《电气装置安装工程电缆线</w:t>
      </w:r>
      <w:r>
        <w:rPr>
          <w:rFonts w:ascii="仿宋" w:hAnsi="仿宋" w:eastAsia="仿宋" w:cs="仿宋"/>
          <w:sz w:val="31"/>
          <w:szCs w:val="31"/>
        </w:rPr>
        <w:t xml:space="preserve"> 路施工及验收标准》GB50168</w:t>
      </w:r>
      <w:r>
        <w:rPr>
          <w:rFonts w:ascii="仿宋" w:hAnsi="仿宋" w:eastAsia="仿宋" w:cs="仿宋"/>
          <w:spacing w:val="12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等相关规范要求。基础施工前应对 </w:t>
      </w:r>
      <w:r>
        <w:rPr>
          <w:rFonts w:ascii="仿宋" w:hAnsi="仿宋" w:eastAsia="仿宋" w:cs="仿宋"/>
          <w:spacing w:val="4"/>
          <w:sz w:val="31"/>
          <w:szCs w:val="31"/>
        </w:rPr>
        <w:t>临近的地下管线分布情况进行仔细核查，当</w:t>
      </w:r>
      <w:r>
        <w:rPr>
          <w:rFonts w:ascii="仿宋" w:hAnsi="仿宋" w:eastAsia="仿宋" w:cs="仿宋"/>
          <w:spacing w:val="3"/>
          <w:sz w:val="31"/>
          <w:szCs w:val="31"/>
        </w:rPr>
        <w:t>确定施工作业对地下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管线有影响时，应在施工方案中制定可靠的技</w:t>
      </w:r>
      <w:r>
        <w:rPr>
          <w:rFonts w:ascii="仿宋" w:hAnsi="仿宋" w:eastAsia="仿宋" w:cs="仿宋"/>
          <w:spacing w:val="4"/>
          <w:sz w:val="31"/>
          <w:szCs w:val="31"/>
        </w:rPr>
        <w:t>术措施，以确保管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0" w:h="16820"/>
          <w:pgMar w:top="1429" w:right="1330" w:bottom="1907" w:left="1640" w:header="0" w:footer="1600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0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线的安全和施工作业人员的安全。</w:t>
      </w:r>
    </w:p>
    <w:p>
      <w:pPr>
        <w:spacing w:before="164" w:line="315" w:lineRule="auto"/>
        <w:ind w:right="108" w:firstLine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7.5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既有住宅加装电梯基坑开挖至设计深度后，当采用天然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地基时应进行钎探，并组织相关各方验槽，合格后方可进行基础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施工；当采用复合地基或桩基时，施工质量除满足设计要求外，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尚应满足相应现行国家标准要求。</w:t>
      </w:r>
    </w:p>
    <w:p>
      <w:pPr>
        <w:spacing w:before="159" w:line="311" w:lineRule="auto"/>
        <w:ind w:right="112" w:firstLine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7.6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既有住宅加装电梯施工工程中使用的所有</w:t>
      </w:r>
      <w:r>
        <w:rPr>
          <w:rFonts w:ascii="仿宋" w:hAnsi="仿宋" w:eastAsia="仿宋" w:cs="仿宋"/>
          <w:spacing w:val="3"/>
          <w:sz w:val="31"/>
          <w:szCs w:val="31"/>
        </w:rPr>
        <w:t>进场原材料、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成品及半成品，除提供出厂检验报告外，进场后应按相关规范检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验、复验。</w:t>
      </w:r>
    </w:p>
    <w:p>
      <w:pPr>
        <w:spacing w:before="174" w:line="309" w:lineRule="auto"/>
        <w:ind w:right="10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7.7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既有住宅加装电梯主体结构施工前，应核查新增结构设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计图纸中关于既有住宅的内容是否与实际状况相符，如发现不符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之处，应及时会同实施主体、设计单位、监理单位、钢结构加工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厂、电梯厂进行研究，调整设计做法后再进行施工。加装电梯结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构构件加工安装前应对各楼层高度尺寸进行准确测量，根据需要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调整确定新增结构楼层高度及井道内轨道梁的布置。</w:t>
      </w:r>
    </w:p>
    <w:p>
      <w:pPr>
        <w:spacing w:before="196" w:line="309" w:lineRule="auto"/>
        <w:ind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7.8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既有住宅加装电梯新增结构若采用钢结构体系，宜采用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工业化生产程度高的施工方法，当运输和现场安</w:t>
      </w:r>
      <w:r>
        <w:rPr>
          <w:rFonts w:ascii="仿宋" w:hAnsi="仿宋" w:eastAsia="仿宋" w:cs="仿宋"/>
          <w:spacing w:val="4"/>
          <w:sz w:val="31"/>
          <w:szCs w:val="31"/>
        </w:rPr>
        <w:t>装条件具备时，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可采用工厂分段预制焊接(组装)后运至现场，经吊装、连接后构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成整体结构。工厂加工构件出厂前应进行相应的质量检验，并在 </w:t>
      </w:r>
      <w:r>
        <w:rPr>
          <w:rFonts w:ascii="仿宋" w:hAnsi="仿宋" w:eastAsia="仿宋" w:cs="仿宋"/>
          <w:spacing w:val="-4"/>
          <w:sz w:val="31"/>
          <w:szCs w:val="31"/>
        </w:rPr>
        <w:t>进场前提供原材料出厂检验报告、复检报告、焊缝探伤检测报告、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涂层厚度检验报告等质量保证资料。</w:t>
      </w:r>
    </w:p>
    <w:p>
      <w:pPr>
        <w:spacing w:before="190" w:line="316" w:lineRule="auto"/>
        <w:ind w:right="10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7.9  施工过程中应根据不同的项目施工</w:t>
      </w:r>
      <w:r>
        <w:rPr>
          <w:rFonts w:ascii="仿宋" w:hAnsi="仿宋" w:eastAsia="仿宋" w:cs="仿宋"/>
          <w:spacing w:val="8"/>
          <w:sz w:val="31"/>
          <w:szCs w:val="31"/>
        </w:rPr>
        <w:t>内容，依据相应的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验收标准控制质量；应按电梯设备技术要求，采取有效措施控制 </w:t>
      </w:r>
      <w:r>
        <w:rPr>
          <w:rFonts w:ascii="仿宋" w:hAnsi="仿宋" w:eastAsia="仿宋" w:cs="仿宋"/>
          <w:spacing w:val="2"/>
          <w:sz w:val="31"/>
          <w:szCs w:val="31"/>
        </w:rPr>
        <w:t>电梯井道净尺寸和垂直度，发现问题及时整改</w:t>
      </w:r>
      <w:r>
        <w:rPr>
          <w:rFonts w:ascii="仿宋" w:hAnsi="仿宋" w:eastAsia="仿宋" w:cs="仿宋"/>
          <w:spacing w:val="1"/>
          <w:sz w:val="31"/>
          <w:szCs w:val="31"/>
        </w:rPr>
        <w:t>补救。施工期间宜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对新增结构及既有住宅结构进行全过程动态监测。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0" w:h="16820"/>
          <w:pgMar w:top="1429" w:right="1654" w:bottom="1877" w:left="1360" w:header="0" w:footer="1569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4" w:line="540" w:lineRule="exact"/>
        <w:ind w:right="6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5"/>
          <w:sz w:val="32"/>
          <w:szCs w:val="32"/>
        </w:rPr>
        <w:t>7.10 既有住宅加装电梯工程施工中，应及时</w:t>
      </w:r>
      <w:r>
        <w:rPr>
          <w:rFonts w:ascii="仿宋" w:hAnsi="仿宋" w:eastAsia="仿宋" w:cs="仿宋"/>
          <w:position w:val="15"/>
          <w:sz w:val="32"/>
          <w:szCs w:val="32"/>
        </w:rPr>
        <w:t>进行分部分项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工程验收，验收合格后方可进行下一道工序施工。</w:t>
      </w:r>
    </w:p>
    <w:p>
      <w:pPr>
        <w:spacing w:before="128" w:line="306" w:lineRule="auto"/>
        <w:ind w:right="6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7.11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当新增结构与既有结构间需连接时，应对既有结构上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的连接部位进行详细核查，确保该连接可按设计要求实施，连接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宜位于混凝土构造柱或圈梁处，需钻孔时应避开构件内的钢筋。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当与既有结构间连接是植锚栓或植筋锚固连接、且该连接是按结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构设计受力要求设置时，锚固点应位于混凝土构件上，该锚固的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施工与验收应符合现行国家标准《建筑结构加固工程施工质量验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收规范》GB50550</w:t>
      </w:r>
      <w:r>
        <w:rPr>
          <w:rFonts w:ascii="仿宋" w:hAnsi="仿宋" w:eastAsia="仿宋" w:cs="仿宋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的规定。</w:t>
      </w:r>
    </w:p>
    <w:p>
      <w:pPr>
        <w:spacing w:before="163" w:line="306" w:lineRule="auto"/>
        <w:ind w:right="44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7.12 当既有住宅加装电梯工程需对既有住宅结构进行</w:t>
      </w:r>
      <w:r>
        <w:rPr>
          <w:rFonts w:ascii="仿宋" w:hAnsi="仿宋" w:eastAsia="仿宋" w:cs="仿宋"/>
          <w:sz w:val="32"/>
          <w:szCs w:val="32"/>
        </w:rPr>
        <w:t xml:space="preserve">局部 </w:t>
      </w:r>
      <w:r>
        <w:rPr>
          <w:rFonts w:ascii="仿宋" w:hAnsi="仿宋" w:eastAsia="仿宋" w:cs="仿宋"/>
          <w:spacing w:val="-6"/>
          <w:sz w:val="32"/>
          <w:szCs w:val="32"/>
        </w:rPr>
        <w:t>改造时，应严格按照设计图纸拆除结构构件</w:t>
      </w:r>
      <w:r>
        <w:rPr>
          <w:rFonts w:ascii="仿宋" w:hAnsi="仿宋" w:eastAsia="仿宋" w:cs="仿宋"/>
          <w:spacing w:val="-7"/>
          <w:sz w:val="32"/>
          <w:szCs w:val="32"/>
        </w:rPr>
        <w:t>，并采取可靠措施保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证原结构安全，宜采用静力切割设备施工，避免对拆除范围外的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结构构件造成不必要的损坏。当地基承载力不足，需要对地基进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行处理时，应选用振动小、噪音小、对既有和周边建筑影响较小</w:t>
      </w:r>
    </w:p>
    <w:p>
      <w:pPr>
        <w:spacing w:before="1"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的施工工艺。</w:t>
      </w:r>
    </w:p>
    <w:p>
      <w:pPr>
        <w:spacing w:before="154" w:line="301" w:lineRule="auto"/>
        <w:ind w:right="21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7.13 既有住宅加装电梯工程施工如对既有住宅外保温系统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造成局部损坏，工程竣工前应将损坏部位按原构造或现设计构造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修复。</w:t>
      </w:r>
    </w:p>
    <w:p>
      <w:pPr>
        <w:spacing w:before="141" w:line="306" w:lineRule="auto"/>
        <w:ind w:right="56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7.14</w:t>
      </w:r>
      <w:r>
        <w:rPr>
          <w:rFonts w:ascii="仿宋" w:hAnsi="仿宋" w:eastAsia="仿宋" w:cs="仿宋"/>
          <w:spacing w:val="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既有住宅加装电梯工程施工应严格按设计图纸</w:t>
      </w:r>
      <w:r>
        <w:rPr>
          <w:rFonts w:ascii="仿宋" w:hAnsi="仿宋" w:eastAsia="仿宋" w:cs="仿宋"/>
          <w:spacing w:val="-5"/>
          <w:sz w:val="32"/>
          <w:szCs w:val="32"/>
        </w:rPr>
        <w:t>执行，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未经设计单位同意不得随意更改设计。电梯设备的安装依据电梯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行业的相关标准施工。</w:t>
      </w:r>
    </w:p>
    <w:p>
      <w:pPr>
        <w:spacing w:before="138" w:line="542" w:lineRule="exact"/>
        <w:ind w:right="2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position w:val="15"/>
          <w:sz w:val="32"/>
          <w:szCs w:val="32"/>
        </w:rPr>
        <w:t>7.15 既有住宅加装电梯宜采用对居民生活影响较小的快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速、绿色施工技术，鼓励采用装配式施工工艺。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29" w:type="default"/>
          <w:pgSz w:w="11900" w:h="16820"/>
          <w:pgMar w:top="1429" w:right="1393" w:bottom="1924" w:left="1640" w:header="0" w:footer="1607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23" w:lineRule="auto"/>
        <w:ind w:left="3594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8.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土建验收</w:t>
      </w:r>
    </w:p>
    <w:p>
      <w:pPr>
        <w:spacing w:before="253" w:line="317" w:lineRule="auto"/>
        <w:ind w:left="29" w:right="11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8.1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既有住宅加装电梯工程实施主体应当组织设计、施工、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监理和电梯安装单位等相关单位对井道的建设、电</w:t>
      </w:r>
      <w:r>
        <w:rPr>
          <w:rFonts w:ascii="仿宋" w:hAnsi="仿宋" w:eastAsia="仿宋" w:cs="仿宋"/>
          <w:spacing w:val="-8"/>
          <w:sz w:val="32"/>
          <w:szCs w:val="32"/>
        </w:rPr>
        <w:t>梯安装质量分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段进行竣工验收。竣工验收合格后，并获得电梯标志方可投入正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式使用。既有住宅加装电梯工程的评估、设计、施工、验收资料</w:t>
      </w:r>
    </w:p>
    <w:p>
      <w:pPr>
        <w:spacing w:line="219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应存档于相关档案管理部门。</w:t>
      </w:r>
    </w:p>
    <w:p>
      <w:pPr>
        <w:spacing w:before="204" w:line="317" w:lineRule="auto"/>
        <w:ind w:left="29" w:right="12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8.2 既有住宅加装电梯工程土建施工过程中应及时按基础、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结构、装饰装修、电气等分部工程进行质量检查验收，如实填写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分部分项工程验收记录。当涉及对既有结构的</w:t>
      </w:r>
      <w:r>
        <w:rPr>
          <w:rFonts w:ascii="仿宋" w:hAnsi="仿宋" w:eastAsia="仿宋" w:cs="仿宋"/>
          <w:spacing w:val="-7"/>
          <w:sz w:val="32"/>
          <w:szCs w:val="32"/>
        </w:rPr>
        <w:t>加固时，结构加固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部分应进行专项验收。不同项目的验收按相关现行国家</w:t>
      </w:r>
      <w:r>
        <w:rPr>
          <w:rFonts w:ascii="仿宋" w:hAnsi="仿宋" w:eastAsia="仿宋" w:cs="仿宋"/>
          <w:spacing w:val="-7"/>
          <w:sz w:val="32"/>
          <w:szCs w:val="32"/>
        </w:rPr>
        <w:t>和地方标</w:t>
      </w:r>
    </w:p>
    <w:p>
      <w:pPr>
        <w:spacing w:before="1" w:line="220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准执行。</w:t>
      </w:r>
    </w:p>
    <w:p>
      <w:pPr>
        <w:spacing w:before="219" w:line="311" w:lineRule="auto"/>
        <w:ind w:left="29" w:right="126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8.3 基础开挖完成后，电梯产权所有人应组织参建各方(设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计、施工、监理等单位)进行地基验槽，地基承载力满足设计要</w:t>
      </w:r>
    </w:p>
    <w:p>
      <w:pPr>
        <w:spacing w:before="2" w:line="220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求后，方可进行基础施工。</w:t>
      </w:r>
    </w:p>
    <w:p>
      <w:pPr>
        <w:spacing w:before="197" w:line="323" w:lineRule="auto"/>
        <w:ind w:left="29" w:right="155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8.4 基础施工完毕后，应按现行国家标准《建筑地基基础工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程施工质量验收标准》GB50202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进行质量验收</w:t>
      </w:r>
      <w:r>
        <w:rPr>
          <w:rFonts w:ascii="仿宋" w:hAnsi="仿宋" w:eastAsia="仿宋" w:cs="仿宋"/>
          <w:spacing w:val="-9"/>
          <w:sz w:val="32"/>
          <w:szCs w:val="32"/>
        </w:rPr>
        <w:t>，验收合格后方可</w:t>
      </w:r>
    </w:p>
    <w:p>
      <w:pPr>
        <w:spacing w:before="2" w:line="220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进行主体结构施工。</w:t>
      </w:r>
    </w:p>
    <w:p>
      <w:pPr>
        <w:spacing w:before="190" w:line="323" w:lineRule="auto"/>
        <w:ind w:left="2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8.5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混凝土结构工程质量验收应符合现行</w:t>
      </w:r>
      <w:r>
        <w:rPr>
          <w:rFonts w:ascii="仿宋" w:hAnsi="仿宋" w:eastAsia="仿宋" w:cs="仿宋"/>
          <w:spacing w:val="-9"/>
          <w:sz w:val="32"/>
          <w:szCs w:val="32"/>
        </w:rPr>
        <w:t>国家标准《混凝土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结构工程施工质量验收规范》GB50204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的有关规</w:t>
      </w:r>
      <w:r>
        <w:rPr>
          <w:rFonts w:ascii="仿宋" w:hAnsi="仿宋" w:eastAsia="仿宋" w:cs="仿宋"/>
          <w:spacing w:val="-10"/>
          <w:sz w:val="32"/>
          <w:szCs w:val="32"/>
        </w:rPr>
        <w:t>定，钢结构工程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质量验收应符合现行国家标准《钢结构工程施工质量验收规范》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GB50205</w:t>
      </w:r>
      <w:r>
        <w:rPr>
          <w:rFonts w:ascii="仿宋" w:hAnsi="仿宋" w:eastAsia="仿宋" w:cs="仿宋"/>
          <w:spacing w:val="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的有关规定，砌体结构工程质量验收应符合现行国家标</w:t>
      </w:r>
    </w:p>
    <w:p>
      <w:pPr>
        <w:spacing w:before="1" w:line="222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准《砌体结构工程施工质量验收规范》GB50203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的有关规定。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30" w:type="default"/>
          <w:pgSz w:w="11900" w:h="16820"/>
          <w:pgMar w:top="1429" w:right="1611" w:bottom="1914" w:left="1340" w:header="0" w:footer="1597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1" w:line="221" w:lineRule="auto"/>
        <w:ind w:left="619"/>
        <w:rPr>
          <w:rFonts w:ascii="仿宋" w:hAnsi="仿宋" w:eastAsia="仿宋" w:cs="仿宋"/>
          <w:sz w:val="31"/>
          <w:szCs w:val="31"/>
        </w:rPr>
      </w:pPr>
      <w:bookmarkStart w:id="6" w:name="bookmark10"/>
      <w:bookmarkEnd w:id="6"/>
      <w:r>
        <w:rPr>
          <w:rFonts w:ascii="仿宋" w:hAnsi="仿宋" w:eastAsia="仿宋" w:cs="仿宋"/>
          <w:sz w:val="31"/>
          <w:szCs w:val="31"/>
        </w:rPr>
        <w:t>8.6 对电梯进行验收时，验收现场应符合下列规定：</w:t>
      </w:r>
    </w:p>
    <w:p>
      <w:pPr>
        <w:spacing w:before="178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8.6.1 环境空气中无腐蚀性和易燃性气体及导电尘埃。</w:t>
      </w:r>
    </w:p>
    <w:p>
      <w:pPr>
        <w:spacing w:before="190" w:line="594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1"/>
          <w:sz w:val="31"/>
          <w:szCs w:val="31"/>
        </w:rPr>
        <w:t>8.6.2 检验现场应无与电梯工作无关的物品和设备，检验现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场应设警示牌，井道内应设置永久的电气照</w:t>
      </w:r>
      <w:r>
        <w:rPr>
          <w:rFonts w:ascii="仿宋" w:hAnsi="仿宋" w:eastAsia="仿宋" w:cs="仿宋"/>
          <w:spacing w:val="5"/>
          <w:sz w:val="31"/>
          <w:szCs w:val="31"/>
        </w:rPr>
        <w:t>明装置。</w:t>
      </w:r>
    </w:p>
    <w:p>
      <w:pPr>
        <w:spacing w:before="164" w:line="572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8.6.3 对井道进行必要的封闭，底坑内应有良好的防渗漏措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施，底坑内不得有渗漏现象。</w:t>
      </w:r>
    </w:p>
    <w:p>
      <w:pPr>
        <w:spacing w:before="194" w:line="334" w:lineRule="auto"/>
        <w:ind w:right="44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8.7</w:t>
      </w:r>
      <w:r>
        <w:rPr>
          <w:rFonts w:ascii="仿宋" w:hAnsi="仿宋" w:eastAsia="仿宋" w:cs="仿宋"/>
          <w:spacing w:val="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电梯安装单位应当在施工前将拟进行安装的情况告知属地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特种设备安全监督管理部门。且安装过程应当经特种设备检验机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构按照安全技术规范的要求进行监督检验；未经监督检验或者检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验不合格，不得交付使用。</w:t>
      </w:r>
    </w:p>
    <w:p>
      <w:pPr>
        <w:spacing w:before="170" w:line="341" w:lineRule="auto"/>
        <w:ind w:right="3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8.8</w:t>
      </w:r>
      <w:r>
        <w:rPr>
          <w:rFonts w:ascii="仿宋" w:hAnsi="仿宋" w:eastAsia="仿宋" w:cs="仿宋"/>
          <w:spacing w:val="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电梯使用单位应当在电梯投入使用前或者投入使用后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三十日内，向负责特种设备安全监督管理的部门办理使用登记，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取得使用登记证书。登记标志应当置于电梯的显著位置。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0" w:h="16820"/>
          <w:pgMar w:top="1429" w:right="1362" w:bottom="1897" w:left="1640" w:header="0" w:footer="1589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0" w:line="224" w:lineRule="auto"/>
        <w:ind w:left="3584"/>
        <w:outlineLvl w:val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9.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设备安装</w:t>
      </w:r>
    </w:p>
    <w:p>
      <w:pPr>
        <w:spacing w:before="273" w:line="573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9.1</w:t>
      </w:r>
      <w:r>
        <w:rPr>
          <w:rFonts w:ascii="仿宋" w:hAnsi="仿宋" w:eastAsia="仿宋" w:cs="仿宋"/>
          <w:spacing w:val="5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9"/>
          <w:sz w:val="31"/>
          <w:szCs w:val="31"/>
        </w:rPr>
        <w:t>既有住宅加装电梯设备安装应符合《电梯制造与安</w:t>
      </w:r>
      <w:r>
        <w:rPr>
          <w:rFonts w:ascii="仿宋" w:hAnsi="仿宋" w:eastAsia="仿宋" w:cs="仿宋"/>
          <w:spacing w:val="1"/>
          <w:position w:val="19"/>
          <w:sz w:val="31"/>
          <w:szCs w:val="31"/>
        </w:rPr>
        <w:t>装安</w:t>
      </w:r>
    </w:p>
    <w:p>
      <w:pPr>
        <w:spacing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全规范》(GB/T7558.1-2020)标准。</w:t>
      </w:r>
    </w:p>
    <w:p>
      <w:pPr>
        <w:pStyle w:val="2"/>
        <w:spacing w:before="150" w:line="335" w:lineRule="auto"/>
        <w:ind w:left="20" w:right="17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9.2 电梯人员平均体重按75</w:t>
      </w:r>
      <w:r>
        <w:rPr>
          <w:sz w:val="31"/>
          <w:szCs w:val="31"/>
        </w:rPr>
        <w:t>kg</w:t>
      </w:r>
      <w:r>
        <w:rPr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计算。基于该值</w:t>
      </w:r>
      <w:r>
        <w:rPr>
          <w:rFonts w:ascii="仿宋" w:hAnsi="仿宋" w:eastAsia="仿宋" w:cs="仿宋"/>
          <w:spacing w:val="10"/>
          <w:sz w:val="31"/>
          <w:szCs w:val="31"/>
        </w:rPr>
        <w:t>，本部分规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定了额定载重量对应的最大轿厢有效面积和运载人员数量对应</w:t>
      </w:r>
    </w:p>
    <w:p>
      <w:pPr>
        <w:spacing w:before="1" w:line="221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的最小轿厢有效面积，以防止超载。</w:t>
      </w:r>
    </w:p>
    <w:p>
      <w:pPr>
        <w:spacing w:before="194" w:line="562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18"/>
          <w:sz w:val="31"/>
          <w:szCs w:val="31"/>
        </w:rPr>
        <w:t>9.3 承载支撑件的设计能保证在0%-100%额定</w:t>
      </w:r>
      <w:r>
        <w:rPr>
          <w:rFonts w:ascii="仿宋" w:hAnsi="仿宋" w:eastAsia="仿宋" w:cs="仿宋"/>
          <w:spacing w:val="18"/>
          <w:position w:val="18"/>
          <w:sz w:val="31"/>
          <w:szCs w:val="31"/>
        </w:rPr>
        <w:t>载重量再加</w:t>
      </w:r>
    </w:p>
    <w:p>
      <w:pPr>
        <w:spacing w:before="2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上设计允许的超载的载荷范围内电梯的安全正常运行。</w:t>
      </w:r>
    </w:p>
    <w:p>
      <w:pPr>
        <w:spacing w:before="178" w:line="335" w:lineRule="auto"/>
        <w:ind w:left="20" w:right="18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9.4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为了保证井道和机器空间内设备的正常运行，例如：考虑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设备散发的热量，井道和机器空间内的环境温度视为保持在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+5℃-+40℃之间。</w:t>
      </w:r>
    </w:p>
    <w:p>
      <w:pPr>
        <w:spacing w:before="178" w:line="328" w:lineRule="auto"/>
        <w:ind w:left="20" w:firstLine="6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9.5</w:t>
      </w:r>
      <w:r>
        <w:rPr>
          <w:rFonts w:ascii="Times New Roman" w:hAnsi="Times New Roman" w:eastAsia="Times New Roman" w:cs="Times New Roman"/>
          <w:spacing w:val="4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井道、机房和滑轮间不应用于电梯以外的其他用途，也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不应设置非电梯用的线槽、电缆或装置。井道、机器空间和滑轮  </w:t>
      </w:r>
      <w:r>
        <w:rPr>
          <w:rFonts w:ascii="仿宋" w:hAnsi="仿宋" w:eastAsia="仿宋" w:cs="仿宋"/>
          <w:spacing w:val="-1"/>
          <w:sz w:val="31"/>
          <w:szCs w:val="31"/>
        </w:rPr>
        <w:t>间的结构应符合国家建筑规范的要求，并应至少能承受下述载荷：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驱动主机施加的载荷，在轿厢偏载情况下安全钳动作瞬间通过导  </w:t>
      </w:r>
      <w:r>
        <w:rPr>
          <w:rFonts w:ascii="仿宋" w:hAnsi="仿宋" w:eastAsia="仿宋" w:cs="仿宋"/>
          <w:spacing w:val="5"/>
          <w:sz w:val="31"/>
          <w:szCs w:val="31"/>
        </w:rPr>
        <w:t>轨施加的载荷，缓冲器动作产生的载荷，防跳装置</w:t>
      </w:r>
      <w:r>
        <w:rPr>
          <w:rFonts w:ascii="仿宋" w:hAnsi="仿宋" w:eastAsia="仿宋" w:cs="仿宋"/>
          <w:spacing w:val="4"/>
          <w:sz w:val="31"/>
          <w:szCs w:val="31"/>
        </w:rPr>
        <w:t>作用的载荷，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以及轿厢装卸载所产生的载荷等。</w:t>
      </w:r>
    </w:p>
    <w:p>
      <w:pPr>
        <w:pStyle w:val="2"/>
        <w:spacing w:before="219" w:line="339" w:lineRule="auto"/>
        <w:ind w:left="20" w:right="5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9.6</w:t>
      </w:r>
      <w:r>
        <w:rPr>
          <w:rFonts w:ascii="仿宋" w:hAnsi="仿宋" w:eastAsia="仿宋" w:cs="仿宋"/>
          <w:spacing w:val="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井道壁应具有下述机械强度：能承受分别从</w:t>
      </w:r>
      <w:r>
        <w:rPr>
          <w:rFonts w:ascii="仿宋" w:hAnsi="仿宋" w:eastAsia="仿宋" w:cs="仿宋"/>
          <w:sz w:val="31"/>
          <w:szCs w:val="31"/>
        </w:rPr>
        <w:t xml:space="preserve">井道外侧和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内侧垂直作用于任何位置且均匀分布在0.09 </w:t>
      </w:r>
      <w:r>
        <w:rPr>
          <w:spacing w:val="2"/>
          <w:sz w:val="31"/>
          <w:szCs w:val="31"/>
        </w:rPr>
        <w:t xml:space="preserve">m </w:t>
      </w:r>
      <w:r>
        <w:rPr>
          <w:rFonts w:ascii="仿宋" w:hAnsi="仿宋" w:eastAsia="仿宋" w:cs="仿宋"/>
          <w:spacing w:val="2"/>
          <w:sz w:val="31"/>
          <w:szCs w:val="31"/>
        </w:rPr>
        <w:t>的圆形(或正方形)</w:t>
      </w:r>
    </w:p>
    <w:p>
      <w:pPr>
        <w:spacing w:before="1" w:line="220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面积上的1000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的静力，并且：</w:t>
      </w:r>
    </w:p>
    <w:p>
      <w:pPr>
        <w:pStyle w:val="2"/>
        <w:spacing w:before="174" w:line="222" w:lineRule="auto"/>
        <w:ind w:left="640"/>
        <w:rPr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9.6.1 永久变形不大于1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sz w:val="31"/>
          <w:szCs w:val="31"/>
        </w:rPr>
        <w:t>。</w:t>
      </w:r>
    </w:p>
    <w:p>
      <w:pPr>
        <w:pStyle w:val="2"/>
        <w:spacing w:before="194" w:line="220" w:lineRule="auto"/>
        <w:ind w:left="640"/>
        <w:rPr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9.6.2 弹性变形不大于15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spacing w:val="2"/>
          <w:sz w:val="31"/>
          <w:szCs w:val="31"/>
        </w:rPr>
        <w:t>。</w:t>
      </w:r>
    </w:p>
    <w:p>
      <w:pPr>
        <w:spacing w:line="220" w:lineRule="auto"/>
        <w:rPr>
          <w:sz w:val="31"/>
          <w:szCs w:val="31"/>
        </w:rPr>
        <w:sectPr>
          <w:footerReference r:id="rId32" w:type="default"/>
          <w:pgSz w:w="11900" w:h="16820"/>
          <w:pgMar w:top="1429" w:right="1595" w:bottom="1897" w:left="1319" w:header="0" w:footer="1589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590"/>
        <w:rPr>
          <w:sz w:val="32"/>
          <w:szCs w:val="32"/>
        </w:rPr>
      </w:pPr>
      <w:bookmarkStart w:id="7" w:name="bookmark11"/>
      <w:bookmarkEnd w:id="7"/>
      <w:r>
        <w:rPr>
          <w:rFonts w:ascii="仿宋" w:hAnsi="仿宋" w:eastAsia="仿宋" w:cs="仿宋"/>
          <w:spacing w:val="-3"/>
          <w:sz w:val="32"/>
          <w:szCs w:val="32"/>
        </w:rPr>
        <w:t>9.7 平的或成形的玻璃面板均应使用夹</w:t>
      </w:r>
      <w:r>
        <w:rPr>
          <w:rFonts w:ascii="仿宋" w:hAnsi="仿宋" w:eastAsia="仿宋" w:cs="仿宋"/>
          <w:spacing w:val="-4"/>
          <w:sz w:val="32"/>
          <w:szCs w:val="32"/>
        </w:rPr>
        <w:t>层玻璃</w:t>
      </w:r>
      <w:r>
        <w:rPr>
          <w:spacing w:val="-4"/>
          <w:sz w:val="32"/>
          <w:szCs w:val="32"/>
        </w:rPr>
        <w:t>。</w:t>
      </w:r>
    </w:p>
    <w:p>
      <w:pPr>
        <w:spacing w:before="140" w:line="329" w:lineRule="auto"/>
        <w:ind w:right="69" w:firstLine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9.8 墙壁、底面和顶板的表面井道、机房和滑轮间的墙、地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面和顶板的表面应采用经久耐用且不易产生灰尘的材料建造，如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混凝土、砖或预制砌块等。供人员工作或在工作区域之间移动的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地板表面应采用防滑材料。</w:t>
      </w:r>
    </w:p>
    <w:p>
      <w:pPr>
        <w:spacing w:before="168" w:line="220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9.9 通道门、安全门、通道活板门和检修门应满足下</w:t>
      </w:r>
      <w:r>
        <w:rPr>
          <w:rFonts w:ascii="仿宋" w:hAnsi="仿宋" w:eastAsia="仿宋" w:cs="仿宋"/>
          <w:spacing w:val="-13"/>
          <w:sz w:val="32"/>
          <w:szCs w:val="32"/>
        </w:rPr>
        <w:t>列尺寸：</w:t>
      </w:r>
    </w:p>
    <w:p>
      <w:pPr>
        <w:spacing w:before="163" w:line="602" w:lineRule="exact"/>
        <w:ind w:right="7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1"/>
          <w:sz w:val="32"/>
          <w:szCs w:val="32"/>
        </w:rPr>
        <w:t>9.9.1进入机房和井道的通道门的高度不应小于2.10</w:t>
      </w:r>
      <w:r>
        <w:rPr>
          <w:rFonts w:ascii="Times New Roman" w:hAnsi="Times New Roman" w:eastAsia="Times New Roman" w:cs="Times New Roman"/>
          <w:spacing w:val="-3"/>
          <w:position w:val="21"/>
          <w:sz w:val="32"/>
          <w:szCs w:val="32"/>
        </w:rPr>
        <w:t>m,</w:t>
      </w:r>
      <w:r>
        <w:rPr>
          <w:rFonts w:ascii="Times New Roman" w:hAnsi="Times New Roman" w:eastAsia="Times New Roman" w:cs="Times New Roman"/>
          <w:spacing w:val="61"/>
          <w:position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position w:val="21"/>
          <w:sz w:val="32"/>
          <w:szCs w:val="32"/>
        </w:rPr>
        <w:t>宽度</w:t>
      </w:r>
    </w:p>
    <w:p>
      <w:pPr>
        <w:pStyle w:val="2"/>
        <w:spacing w:line="224" w:lineRule="auto"/>
        <w:rPr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不应小于0.60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m</w:t>
      </w:r>
      <w:r>
        <w:rPr>
          <w:spacing w:val="-5"/>
          <w:sz w:val="32"/>
          <w:szCs w:val="32"/>
        </w:rPr>
        <w:t>。</w:t>
      </w:r>
    </w:p>
    <w:p>
      <w:pPr>
        <w:pStyle w:val="2"/>
        <w:spacing w:before="153" w:line="578" w:lineRule="exact"/>
        <w:ind w:right="6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9"/>
          <w:sz w:val="32"/>
          <w:szCs w:val="32"/>
        </w:rPr>
        <w:t>9.9.2进入滑轮间的通道门的高度不应小于1.40</w:t>
      </w:r>
      <w:r>
        <w:rPr>
          <w:spacing w:val="2"/>
          <w:position w:val="19"/>
          <w:sz w:val="32"/>
          <w:szCs w:val="32"/>
        </w:rPr>
        <w:t>m,</w:t>
      </w:r>
      <w:r>
        <w:rPr>
          <w:rFonts w:ascii="仿宋" w:hAnsi="仿宋" w:eastAsia="仿宋" w:cs="仿宋"/>
          <w:spacing w:val="2"/>
          <w:position w:val="19"/>
          <w:sz w:val="32"/>
          <w:szCs w:val="32"/>
        </w:rPr>
        <w:t>宽度不应</w:t>
      </w:r>
    </w:p>
    <w:p>
      <w:pPr>
        <w:pStyle w:val="2"/>
        <w:spacing w:before="1" w:line="224" w:lineRule="auto"/>
        <w:rPr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小于0.60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m</w:t>
      </w:r>
      <w:r>
        <w:rPr>
          <w:spacing w:val="-3"/>
          <w:sz w:val="32"/>
          <w:szCs w:val="32"/>
        </w:rPr>
        <w:t>。</w:t>
      </w:r>
    </w:p>
    <w:p>
      <w:pPr>
        <w:spacing w:before="142" w:line="547" w:lineRule="exact"/>
        <w:ind w:left="5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9.9.3</w:t>
      </w:r>
      <w:r>
        <w:rPr>
          <w:rFonts w:ascii="仿宋" w:hAnsi="仿宋" w:eastAsia="仿宋" w:cs="仿宋"/>
          <w:spacing w:val="-39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供人员进出机房和滑轮间的通道活板门，其净尺寸不</w:t>
      </w:r>
    </w:p>
    <w:p>
      <w:pPr>
        <w:spacing w:line="21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应小于0.80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 xml:space="preserve">m×0.80m,   </w:t>
      </w:r>
      <w:r>
        <w:rPr>
          <w:rFonts w:ascii="仿宋" w:hAnsi="仿宋" w:eastAsia="仿宋" w:cs="仿宋"/>
          <w:spacing w:val="-2"/>
          <w:sz w:val="32"/>
          <w:szCs w:val="32"/>
        </w:rPr>
        <w:t>且开门</w:t>
      </w:r>
      <w:r>
        <w:rPr>
          <w:rFonts w:ascii="仿宋" w:hAnsi="仿宋" w:eastAsia="仿宋" w:cs="仿宋"/>
          <w:spacing w:val="-3"/>
          <w:sz w:val="32"/>
          <w:szCs w:val="32"/>
        </w:rPr>
        <w:t>后能保持在开启位置。</w:t>
      </w:r>
    </w:p>
    <w:p>
      <w:pPr>
        <w:pStyle w:val="2"/>
        <w:spacing w:before="218" w:line="221" w:lineRule="auto"/>
        <w:ind w:left="590"/>
        <w:rPr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9.9.4安全门的高度不应小于1.80</w:t>
      </w:r>
      <w:r>
        <w:rPr>
          <w:spacing w:val="-1"/>
          <w:sz w:val="32"/>
          <w:szCs w:val="32"/>
        </w:rPr>
        <w:t>m,</w:t>
      </w:r>
      <w:r>
        <w:rPr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宽度不应小于0.50</w:t>
      </w:r>
      <w:r>
        <w:rPr>
          <w:spacing w:val="-1"/>
          <w:sz w:val="32"/>
          <w:szCs w:val="32"/>
        </w:rPr>
        <w:t>m。</w:t>
      </w:r>
    </w:p>
    <w:p>
      <w:pPr>
        <w:spacing w:before="152" w:line="584" w:lineRule="exact"/>
        <w:ind w:left="59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6"/>
          <w:position w:val="20"/>
          <w:sz w:val="32"/>
          <w:szCs w:val="32"/>
        </w:rPr>
        <w:t>9.9.5</w:t>
      </w:r>
      <w:r>
        <w:rPr>
          <w:rFonts w:ascii="仿宋" w:hAnsi="仿宋" w:eastAsia="仿宋" w:cs="仿宋"/>
          <w:spacing w:val="-42"/>
          <w:position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position w:val="20"/>
          <w:sz w:val="32"/>
          <w:szCs w:val="32"/>
        </w:rPr>
        <w:t>检修门的高度不应大于0.50</w:t>
      </w:r>
      <w:r>
        <w:rPr>
          <w:rFonts w:ascii="Times New Roman" w:hAnsi="Times New Roman" w:eastAsia="Times New Roman" w:cs="Times New Roman"/>
          <w:spacing w:val="-6"/>
          <w:position w:val="20"/>
          <w:sz w:val="32"/>
          <w:szCs w:val="32"/>
        </w:rPr>
        <w:t xml:space="preserve">m,   </w:t>
      </w:r>
      <w:r>
        <w:rPr>
          <w:rFonts w:ascii="仿宋" w:hAnsi="仿宋" w:eastAsia="仿宋" w:cs="仿宋"/>
          <w:spacing w:val="-6"/>
          <w:position w:val="20"/>
          <w:sz w:val="32"/>
          <w:szCs w:val="32"/>
        </w:rPr>
        <w:t>宽度不应大于0.50</w:t>
      </w:r>
      <w:r>
        <w:rPr>
          <w:rFonts w:ascii="Times New Roman" w:hAnsi="Times New Roman" w:eastAsia="Times New Roman" w:cs="Times New Roman"/>
          <w:spacing w:val="-6"/>
          <w:position w:val="20"/>
          <w:sz w:val="32"/>
          <w:szCs w:val="32"/>
        </w:rPr>
        <w:t>m,</w:t>
      </w:r>
    </w:p>
    <w:p>
      <w:pPr>
        <w:spacing w:line="220" w:lineRule="auto"/>
        <w:ind w:left="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且应有足够的尺寸，以便通过该门进行所需的工作。</w:t>
      </w:r>
    </w:p>
    <w:p>
      <w:pPr>
        <w:pStyle w:val="2"/>
        <w:spacing w:before="181" w:line="222" w:lineRule="auto"/>
        <w:ind w:left="590"/>
        <w:rPr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9.10 层门和轿门入口的净高度不应小于2</w:t>
      </w:r>
      <w:r>
        <w:rPr>
          <w:spacing w:val="-1"/>
          <w:sz w:val="32"/>
          <w:szCs w:val="32"/>
        </w:rPr>
        <w:t>m。</w:t>
      </w:r>
    </w:p>
    <w:p>
      <w:pPr>
        <w:spacing w:line="222" w:lineRule="auto"/>
        <w:rPr>
          <w:sz w:val="32"/>
          <w:szCs w:val="32"/>
        </w:rPr>
        <w:sectPr>
          <w:footerReference r:id="rId33" w:type="default"/>
          <w:pgSz w:w="11900" w:h="16820"/>
          <w:pgMar w:top="1429" w:right="1340" w:bottom="1945" w:left="1680" w:header="0" w:footer="1627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4" w:line="223" w:lineRule="auto"/>
        <w:ind w:left="3814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10.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责任</w:t>
      </w:r>
    </w:p>
    <w:p>
      <w:pPr>
        <w:spacing w:before="224" w:line="522" w:lineRule="exact"/>
        <w:ind w:right="74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4"/>
          <w:sz w:val="32"/>
          <w:szCs w:val="32"/>
        </w:rPr>
        <w:t>10.1 项目建设单位，对工程质量、安全生</w:t>
      </w:r>
      <w:r>
        <w:rPr>
          <w:rFonts w:ascii="仿宋" w:hAnsi="仿宋" w:eastAsia="仿宋" w:cs="仿宋"/>
          <w:spacing w:val="-4"/>
          <w:position w:val="14"/>
          <w:sz w:val="32"/>
          <w:szCs w:val="32"/>
        </w:rPr>
        <w:t>产负首要责任，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包括且不限于：</w:t>
      </w:r>
    </w:p>
    <w:p>
      <w:pPr>
        <w:spacing w:before="141" w:line="221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10.1.1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将工程发包给具有相应资质的单位。</w:t>
      </w:r>
    </w:p>
    <w:p>
      <w:pPr>
        <w:spacing w:before="146" w:line="530" w:lineRule="exact"/>
        <w:ind w:right="3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5"/>
          <w:sz w:val="32"/>
          <w:szCs w:val="32"/>
        </w:rPr>
        <w:t>10.1.2向施工单位提供原建筑物的有关资料</w:t>
      </w:r>
      <w:r>
        <w:rPr>
          <w:rFonts w:ascii="仿宋" w:hAnsi="仿宋" w:eastAsia="仿宋" w:cs="仿宋"/>
          <w:spacing w:val="-8"/>
          <w:position w:val="15"/>
          <w:sz w:val="32"/>
          <w:szCs w:val="32"/>
        </w:rPr>
        <w:t>以及与施工现场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相关的地下管线资料，并保证资料真实、准确、完整。</w:t>
      </w:r>
    </w:p>
    <w:p>
      <w:pPr>
        <w:spacing w:before="140" w:line="530" w:lineRule="exact"/>
        <w:ind w:right="2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5"/>
          <w:sz w:val="32"/>
          <w:szCs w:val="32"/>
        </w:rPr>
        <w:t>10.1.3督促设计、施工、监理等单位履行各自责任与义</w:t>
      </w:r>
      <w:r>
        <w:rPr>
          <w:rFonts w:ascii="仿宋" w:hAnsi="仿宋" w:eastAsia="仿宋" w:cs="仿宋"/>
          <w:spacing w:val="-8"/>
          <w:position w:val="15"/>
          <w:sz w:val="32"/>
          <w:szCs w:val="32"/>
        </w:rPr>
        <w:t>务，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保障安全。</w:t>
      </w:r>
    </w:p>
    <w:p>
      <w:pPr>
        <w:spacing w:before="151" w:line="222" w:lineRule="auto"/>
        <w:ind w:right="47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10.1.4参与分部分项验收，组织竣工验收，签署明确意见。</w:t>
      </w:r>
    </w:p>
    <w:p>
      <w:pPr>
        <w:spacing w:before="139" w:line="535" w:lineRule="exact"/>
        <w:ind w:right="4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position w:val="15"/>
          <w:sz w:val="32"/>
          <w:szCs w:val="32"/>
        </w:rPr>
        <w:t>10.1.5</w:t>
      </w:r>
      <w:r>
        <w:rPr>
          <w:rFonts w:ascii="仿宋" w:hAnsi="仿宋" w:eastAsia="仿宋" w:cs="仿宋"/>
          <w:spacing w:val="-56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position w:val="15"/>
          <w:sz w:val="32"/>
          <w:szCs w:val="32"/>
        </w:rPr>
        <w:t>建立、健全项目档案，并在竣工验收后及时</w:t>
      </w:r>
      <w:r>
        <w:rPr>
          <w:rFonts w:ascii="仿宋" w:hAnsi="仿宋" w:eastAsia="仿宋" w:cs="仿宋"/>
          <w:spacing w:val="-12"/>
          <w:position w:val="15"/>
          <w:sz w:val="32"/>
          <w:szCs w:val="32"/>
        </w:rPr>
        <w:t>移交项目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档案。</w:t>
      </w:r>
    </w:p>
    <w:p>
      <w:pPr>
        <w:spacing w:before="132" w:line="221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10.2 设计单位的责任包括且不限于：</w:t>
      </w:r>
    </w:p>
    <w:p>
      <w:pPr>
        <w:spacing w:before="160" w:line="222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10.2.1对设计文件负责。</w:t>
      </w:r>
    </w:p>
    <w:p>
      <w:pPr>
        <w:spacing w:before="132" w:line="533" w:lineRule="exact"/>
        <w:ind w:right="3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5"/>
          <w:sz w:val="32"/>
          <w:szCs w:val="32"/>
        </w:rPr>
        <w:t>10.2.2对电梯结构施工过程中出现的问题进行现场技术服务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及图纸问题答疑。</w:t>
      </w:r>
    </w:p>
    <w:p>
      <w:pPr>
        <w:spacing w:before="145" w:line="222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10.2.3参与分部分项验收及竣工验收，签署明确意见。</w:t>
      </w:r>
    </w:p>
    <w:p>
      <w:pPr>
        <w:spacing w:before="133" w:line="522" w:lineRule="exact"/>
        <w:ind w:right="4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4"/>
          <w:sz w:val="32"/>
          <w:szCs w:val="32"/>
        </w:rPr>
        <w:t>10.3 施工单位承担工程质量、安全生产主体责任，包</w:t>
      </w:r>
      <w:r>
        <w:rPr>
          <w:rFonts w:ascii="仿宋" w:hAnsi="仿宋" w:eastAsia="仿宋" w:cs="仿宋"/>
          <w:spacing w:val="-3"/>
          <w:position w:val="14"/>
          <w:sz w:val="32"/>
          <w:szCs w:val="32"/>
        </w:rPr>
        <w:t>括且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不限于：</w:t>
      </w:r>
    </w:p>
    <w:p>
      <w:pPr>
        <w:spacing w:before="153" w:line="537" w:lineRule="exact"/>
        <w:ind w:right="6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5"/>
          <w:sz w:val="32"/>
          <w:szCs w:val="32"/>
        </w:rPr>
        <w:t>10.3.1按照施工图设计文件以及相关标准、规范要求施工，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并对建筑材料、构配件、电梯等相关设备进行检验。</w:t>
      </w:r>
    </w:p>
    <w:p>
      <w:pPr>
        <w:spacing w:before="148" w:line="220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10.3.2为施工现场从事危险作业的人员办理意外伤害保险。</w:t>
      </w:r>
    </w:p>
    <w:p>
      <w:pPr>
        <w:spacing w:before="141" w:line="539" w:lineRule="exact"/>
        <w:ind w:right="5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15"/>
          <w:sz w:val="32"/>
          <w:szCs w:val="32"/>
        </w:rPr>
        <w:t>10.3.3</w:t>
      </w:r>
      <w:r>
        <w:rPr>
          <w:rFonts w:ascii="仿宋" w:hAnsi="仿宋" w:eastAsia="仿宋" w:cs="仿宋"/>
          <w:spacing w:val="-37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position w:val="15"/>
          <w:sz w:val="32"/>
          <w:szCs w:val="32"/>
        </w:rPr>
        <w:t>落实工程质量、安全生产责任制度和教育</w:t>
      </w:r>
      <w:r>
        <w:rPr>
          <w:rFonts w:ascii="仿宋" w:hAnsi="仿宋" w:eastAsia="仿宋" w:cs="仿宋"/>
          <w:spacing w:val="-13"/>
          <w:position w:val="15"/>
          <w:sz w:val="32"/>
          <w:szCs w:val="32"/>
        </w:rPr>
        <w:t>培训制度，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根据工程特点组织制定安全施工措施，明确项目负责人、安全生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34" w:type="default"/>
          <w:pgSz w:w="11900" w:h="16820"/>
          <w:pgMar w:top="1429" w:right="1785" w:bottom="1904" w:left="1299" w:header="0" w:footer="1587" w:gutter="0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仿宋" w:hAnsi="仿宋" w:eastAsia="仿宋" w:cs="仿宋"/>
          <w:sz w:val="32"/>
          <w:szCs w:val="32"/>
        </w:rPr>
      </w:pPr>
      <w:bookmarkStart w:id="8" w:name="bookmark12"/>
      <w:bookmarkEnd w:id="8"/>
      <w:r>
        <w:rPr>
          <w:rFonts w:ascii="仿宋" w:hAnsi="仿宋" w:eastAsia="仿宋" w:cs="仿宋"/>
          <w:spacing w:val="-13"/>
          <w:sz w:val="32"/>
          <w:szCs w:val="32"/>
        </w:rPr>
        <w:t>产管理人员。</w:t>
      </w:r>
    </w:p>
    <w:p>
      <w:pPr>
        <w:spacing w:before="85" w:line="306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10.3.4参与分部分项验收及竣工验收，按要求提供建筑材</w:t>
      </w:r>
      <w:r>
        <w:rPr>
          <w:rFonts w:ascii="仿宋" w:hAnsi="仿宋" w:eastAsia="仿宋" w:cs="仿宋"/>
          <w:spacing w:val="-13"/>
          <w:sz w:val="32"/>
          <w:szCs w:val="32"/>
        </w:rPr>
        <w:t>料、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构配件、电梯等相关设备的合格证明、检测报告及技术档案、施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工管理资料等，未经验收或验收不合格的，不得进入下一道工序。</w:t>
      </w:r>
    </w:p>
    <w:p>
      <w:pPr>
        <w:spacing w:before="152" w:line="570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8"/>
          <w:sz w:val="32"/>
          <w:szCs w:val="32"/>
        </w:rPr>
        <w:t>10.3.5对出现质量问题或者竣工验收不合格的工程负责</w:t>
      </w:r>
      <w:r>
        <w:rPr>
          <w:rFonts w:ascii="仿宋" w:hAnsi="仿宋" w:eastAsia="仿宋" w:cs="仿宋"/>
          <w:spacing w:val="-6"/>
          <w:position w:val="18"/>
          <w:sz w:val="32"/>
          <w:szCs w:val="32"/>
        </w:rPr>
        <w:t>及时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返修。</w:t>
      </w:r>
    </w:p>
    <w:p>
      <w:pPr>
        <w:spacing w:before="121" w:line="221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10.4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监理单位的责任包括且不限于：</w:t>
      </w:r>
    </w:p>
    <w:p>
      <w:pPr>
        <w:spacing w:before="150" w:line="305" w:lineRule="auto"/>
        <w:ind w:right="107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10.4.1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依照法律法规以及有关技术标准</w:t>
      </w:r>
      <w:r>
        <w:rPr>
          <w:rFonts w:ascii="仿宋" w:hAnsi="仿宋" w:eastAsia="仿宋" w:cs="仿宋"/>
          <w:spacing w:val="-9"/>
          <w:sz w:val="32"/>
          <w:szCs w:val="32"/>
        </w:rPr>
        <w:t>、设计文件和工程承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包合同，代表建设单位对工程质量、安全等实施监理；督促施工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单位按照施工图设计文件、标准、规范及相关要求等进行施工。</w:t>
      </w:r>
    </w:p>
    <w:p>
      <w:pPr>
        <w:spacing w:before="135" w:line="551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position w:val="16"/>
          <w:sz w:val="32"/>
          <w:szCs w:val="32"/>
        </w:rPr>
        <w:t>10.4.</w:t>
      </w:r>
      <w:r>
        <w:rPr>
          <w:rFonts w:ascii="仿宋" w:hAnsi="仿宋" w:eastAsia="仿宋" w:cs="仿宋"/>
          <w:position w:val="16"/>
          <w:sz w:val="32"/>
          <w:szCs w:val="32"/>
        </w:rPr>
        <w:t>2组织监理工程师对工程使用的建筑材料、构配件和设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备质量进行监督把关并签字确认。</w:t>
      </w:r>
    </w:p>
    <w:p>
      <w:pPr>
        <w:spacing w:before="128" w:line="558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position w:val="17"/>
          <w:sz w:val="32"/>
          <w:szCs w:val="32"/>
        </w:rPr>
        <w:t>10.4.</w:t>
      </w:r>
      <w:r>
        <w:rPr>
          <w:rFonts w:ascii="仿宋" w:hAnsi="仿宋" w:eastAsia="仿宋" w:cs="仿宋"/>
          <w:spacing w:val="1"/>
          <w:position w:val="17"/>
          <w:sz w:val="32"/>
          <w:szCs w:val="32"/>
        </w:rPr>
        <w:t>3组织分部分项工程验收，并参与竣工</w:t>
      </w:r>
      <w:r>
        <w:rPr>
          <w:rFonts w:ascii="仿宋" w:hAnsi="仿宋" w:eastAsia="仿宋" w:cs="仿宋"/>
          <w:position w:val="17"/>
          <w:sz w:val="32"/>
          <w:szCs w:val="32"/>
        </w:rPr>
        <w:t>验收，签署明确</w:t>
      </w:r>
    </w:p>
    <w:p>
      <w:pPr>
        <w:spacing w:line="22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意见。</w:t>
      </w:r>
    </w:p>
    <w:p>
      <w:pPr>
        <w:spacing w:before="118" w:line="305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 xml:space="preserve">10.5 相关部门应积极运用诚信激励和失信惩戒机制，强化 </w:t>
      </w:r>
      <w:r>
        <w:rPr>
          <w:rFonts w:ascii="仿宋" w:hAnsi="仿宋" w:eastAsia="仿宋" w:cs="仿宋"/>
          <w:spacing w:val="-4"/>
          <w:sz w:val="32"/>
          <w:szCs w:val="32"/>
        </w:rPr>
        <w:t>对参建企业和从业人员的监督管理，及时曝光、严</w:t>
      </w:r>
      <w:r>
        <w:rPr>
          <w:rFonts w:ascii="仿宋" w:hAnsi="仿宋" w:eastAsia="仿宋" w:cs="仿宋"/>
          <w:spacing w:val="-5"/>
          <w:sz w:val="32"/>
          <w:szCs w:val="32"/>
        </w:rPr>
        <w:t>肃查处超越资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质范围承揽工程、不按照设计文件和标准、规范及相关要求施工、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弄虚作假、违法挂靠、关键岗位人员不履职等行为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5" w:line="224" w:lineRule="auto"/>
        <w:ind w:left="3894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11.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附则</w:t>
      </w:r>
    </w:p>
    <w:p>
      <w:pPr>
        <w:spacing w:before="115" w:line="547" w:lineRule="exact"/>
        <w:ind w:right="7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6"/>
          <w:sz w:val="32"/>
          <w:szCs w:val="32"/>
        </w:rPr>
        <w:t>11.1 本导则内容由中南建筑设计院股份有限公司负责具体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技术内容编制与解释，大冶、阳新可参照执行。</w:t>
      </w:r>
    </w:p>
    <w:p>
      <w:pPr>
        <w:spacing w:before="136" w:line="221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11.2 本导则自印发之日起施行，有效期2年。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35" w:type="default"/>
          <w:pgSz w:w="11900" w:h="16820"/>
          <w:pgMar w:top="1429" w:right="1310" w:bottom="1944" w:left="1650" w:header="0" w:footer="1627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7" w:line="222" w:lineRule="auto"/>
        <w:ind w:left="2244"/>
        <w:outlineLvl w:val="6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12.</w:t>
      </w:r>
      <w:r>
        <w:rPr>
          <w:rFonts w:ascii="仿宋" w:hAnsi="仿宋" w:eastAsia="仿宋" w:cs="仿宋"/>
          <w:spacing w:val="-16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6"/>
          <w:sz w:val="33"/>
          <w:szCs w:val="33"/>
        </w:rPr>
        <w:t>附件一—常见户型参考图例</w:t>
      </w:r>
    </w:p>
    <w:p>
      <w:pPr>
        <w:spacing w:before="186" w:line="5170" w:lineRule="exact"/>
        <w:ind w:firstLine="1960"/>
      </w:pPr>
      <w:r>
        <w:rPr>
          <w:position w:val="-103"/>
        </w:rPr>
        <w:drawing>
          <wp:inline distT="0" distB="0" distL="0" distR="0">
            <wp:extent cx="3625215" cy="32823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25834" cy="328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2240"/>
        <w:rPr>
          <w:sz w:val="28"/>
          <w:szCs w:val="28"/>
        </w:rPr>
      </w:pPr>
      <w:r>
        <w:rPr>
          <w:spacing w:val="-11"/>
          <w:sz w:val="28"/>
          <w:szCs w:val="28"/>
        </w:rPr>
        <w:t>图例1:</w:t>
      </w:r>
      <w:r>
        <w:rPr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A</w:t>
      </w:r>
      <w:r>
        <w:rPr>
          <w:spacing w:val="-11"/>
          <w:sz w:val="28"/>
          <w:szCs w:val="28"/>
        </w:rPr>
        <w:t>不超过电梯井道尺寸，1.5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M≤B≤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2M</w:t>
      </w:r>
      <w:r>
        <w:rPr>
          <w:spacing w:val="-12"/>
          <w:sz w:val="28"/>
          <w:szCs w:val="28"/>
        </w:rPr>
        <w:t>。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4920" w:lineRule="exact"/>
        <w:ind w:firstLine="2050"/>
      </w:pPr>
      <w:r>
        <w:rPr>
          <w:position w:val="-98"/>
        </w:rPr>
        <w:drawing>
          <wp:inline distT="0" distB="0" distL="0" distR="0">
            <wp:extent cx="3593465" cy="31235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94097" cy="312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10" w:line="219" w:lineRule="auto"/>
        <w:ind w:left="2370"/>
        <w:rPr>
          <w:sz w:val="28"/>
          <w:szCs w:val="28"/>
        </w:rPr>
      </w:pPr>
      <w:r>
        <w:rPr>
          <w:spacing w:val="-8"/>
          <w:sz w:val="28"/>
          <w:szCs w:val="28"/>
        </w:rPr>
        <w:t>图例2: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A</w:t>
      </w:r>
      <w:r>
        <w:rPr>
          <w:spacing w:val="-8"/>
          <w:sz w:val="28"/>
          <w:szCs w:val="28"/>
        </w:rPr>
        <w:t>不超过电梯井道尺寸，1.5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M≤B≤2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M</w:t>
      </w:r>
      <w:r>
        <w:rPr>
          <w:spacing w:val="-9"/>
          <w:sz w:val="28"/>
          <w:szCs w:val="28"/>
        </w:rPr>
        <w:t>。</w:t>
      </w:r>
    </w:p>
    <w:p>
      <w:pPr>
        <w:spacing w:line="219" w:lineRule="auto"/>
        <w:rPr>
          <w:sz w:val="28"/>
          <w:szCs w:val="28"/>
        </w:rPr>
        <w:sectPr>
          <w:footerReference r:id="rId36" w:type="default"/>
          <w:pgSz w:w="11900" w:h="16820"/>
          <w:pgMar w:top="1429" w:right="1785" w:bottom="1911" w:left="1269" w:header="0" w:footer="1584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71" w:line="220" w:lineRule="auto"/>
        <w:ind w:left="4164"/>
        <w:rPr>
          <w:sz w:val="22"/>
          <w:szCs w:val="2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-512445</wp:posOffset>
            </wp:positionV>
            <wp:extent cx="3790950" cy="368935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90944" cy="368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  <w:sz w:val="22"/>
          <w:szCs w:val="22"/>
        </w:rPr>
        <w:t>电</w:t>
      </w:r>
      <w:r>
        <w:rPr>
          <w:spacing w:val="34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梯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71" w:line="221" w:lineRule="auto"/>
        <w:ind w:left="5704"/>
        <w:rPr>
          <w:sz w:val="22"/>
          <w:szCs w:val="22"/>
        </w:rPr>
      </w:pPr>
      <w:r>
        <w:pict>
          <v:shape id="_x0000_s1028" o:spid="_x0000_s1028" o:spt="202" type="#_x0000_t202" style="position:absolute;left:0pt;margin-left:188.75pt;margin-top:-6.45pt;height:26.35pt;width:52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04" w:lineRule="auto"/>
                    <w:ind w:left="20" w:right="20" w:firstLine="359"/>
                    <w:rPr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候梯厅</w:t>
                  </w:r>
                  <w:r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□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36.2pt;margin-top:3.55pt;height:34.9pt;width:23.5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1" w:lineRule="auto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</w:rPr>
                    <w:t>连廊</w:t>
                  </w:r>
                </w:p>
                <w:p>
                  <w:pPr>
                    <w:spacing w:before="43" w:line="188" w:lineRule="auto"/>
                    <w:ind w:left="150"/>
                    <w:rPr>
                      <w:rFonts w:ascii="Times New Roman" w:hAnsi="Times New Roman" w:eastAsia="Times New Roman" w:cs="Times New Roman"/>
                      <w:sz w:val="39"/>
                      <w:szCs w:val="39"/>
                    </w:rPr>
                  </w:pPr>
                  <w:bookmarkStart w:id="10" w:name="bookmark13"/>
                  <w:bookmarkEnd w:id="10"/>
                  <w:r>
                    <w:rPr>
                      <w:rFonts w:ascii="Times New Roman" w:hAnsi="Times New Roman" w:eastAsia="Times New Roman" w:cs="Times New Roman"/>
                      <w:sz w:val="39"/>
                      <w:szCs w:val="39"/>
                    </w:rPr>
                    <w:t>C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31.7pt;margin-top:8.75pt;height:13.1pt;width:5.7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/>
                    <w:ind w:left="2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&lt;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78.2pt;margin-top:10.75pt;height:13.1pt;width:5.7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/>
                    <w:ind w:left="2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&lt;</w:t>
                  </w:r>
                </w:p>
              </w:txbxContent>
            </v:textbox>
          </v:shape>
        </w:pict>
      </w:r>
      <w:r>
        <w:rPr>
          <w:spacing w:val="6"/>
          <w:sz w:val="22"/>
          <w:szCs w:val="22"/>
        </w:rPr>
        <w:t>连廊</w:t>
      </w:r>
    </w:p>
    <w:p>
      <w:pPr>
        <w:spacing w:before="35" w:line="190" w:lineRule="auto"/>
        <w:ind w:left="5345"/>
        <w:rPr>
          <w:rFonts w:ascii="Times New Roman" w:hAnsi="Times New Roman" w:eastAsia="Times New Roman" w:cs="Times New Roman"/>
          <w:sz w:val="39"/>
          <w:szCs w:val="39"/>
        </w:rPr>
      </w:pPr>
      <w:r>
        <w:rPr>
          <w:rFonts w:ascii="Times New Roman" w:hAnsi="Times New Roman" w:eastAsia="Times New Roman" w:cs="Times New Roman"/>
          <w:position w:val="4"/>
          <w:sz w:val="39"/>
          <w:szCs w:val="39"/>
        </w:rPr>
        <w:drawing>
          <wp:inline distT="0" distB="0" distL="0" distR="0">
            <wp:extent cx="247015" cy="14605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7626" cy="14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39"/>
          <w:szCs w:val="39"/>
        </w:rPr>
        <w:t>D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7" w:line="220" w:lineRule="auto"/>
        <w:ind w:left="6105"/>
        <w:rPr>
          <w:sz w:val="33"/>
          <w:szCs w:val="33"/>
        </w:rPr>
      </w:pPr>
      <w:r>
        <w:pict>
          <v:shape id="_x0000_s1032" o:spid="_x0000_s1032" o:spt="202" type="#_x0000_t202" style="position:absolute;left:0pt;margin-left:123.2pt;margin-top:7.25pt;height:19.3pt;width:27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jc w:val="right"/>
                    <w:rPr>
                      <w:sz w:val="29"/>
                      <w:szCs w:val="29"/>
                    </w:rPr>
                  </w:pPr>
                  <w:r>
                    <w:rPr>
                      <w:spacing w:val="-23"/>
                      <w:sz w:val="29"/>
                      <w:szCs w:val="29"/>
                    </w:rPr>
                    <w:t>户</w:t>
                  </w:r>
                  <w:r>
                    <w:rPr>
                      <w:spacing w:val="-36"/>
                      <w:sz w:val="29"/>
                      <w:szCs w:val="29"/>
                    </w:rPr>
                    <w:t xml:space="preserve"> </w:t>
                  </w:r>
                  <w:r>
                    <w:rPr>
                      <w:spacing w:val="-23"/>
                      <w:sz w:val="29"/>
                      <w:szCs w:val="29"/>
                    </w:rPr>
                    <w:t>1</w:t>
                  </w:r>
                </w:p>
              </w:txbxContent>
            </v:textbox>
          </v:shape>
        </w:pict>
      </w:r>
      <w:r>
        <w:rPr>
          <w:spacing w:val="-5"/>
          <w:sz w:val="33"/>
          <w:szCs w:val="33"/>
        </w:rPr>
        <w:t>户2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5" w:line="212" w:lineRule="auto"/>
        <w:ind w:left="1775"/>
        <w:rPr>
          <w:sz w:val="29"/>
          <w:szCs w:val="29"/>
        </w:rPr>
      </w:pPr>
      <w:r>
        <w:rPr>
          <w:spacing w:val="-3"/>
          <w:sz w:val="29"/>
          <w:szCs w:val="29"/>
        </w:rPr>
        <w:t>图例3: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A≤1.2M,1.5M≤B≤2M,C+D</w:t>
      </w:r>
      <w:r>
        <w:rPr>
          <w:spacing w:val="-3"/>
          <w:sz w:val="29"/>
          <w:szCs w:val="29"/>
        </w:rPr>
        <w:t>不宜大于4</w:t>
      </w:r>
      <w:r>
        <w:rPr>
          <w:rFonts w:ascii="Times New Roman" w:hAnsi="Times New Roman" w:eastAsia="Times New Roman" w:cs="Times New Roman"/>
          <w:spacing w:val="-3"/>
          <w:sz w:val="29"/>
          <w:szCs w:val="29"/>
        </w:rPr>
        <w:t>M</w:t>
      </w:r>
      <w:r>
        <w:rPr>
          <w:spacing w:val="-3"/>
          <w:sz w:val="29"/>
          <w:szCs w:val="29"/>
        </w:rPr>
        <w:t>。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1" w:line="4780" w:lineRule="exact"/>
        <w:ind w:firstLine="1534"/>
      </w:pPr>
      <w:r>
        <w:rPr>
          <w:position w:val="-95"/>
        </w:rPr>
        <w:drawing>
          <wp:inline distT="0" distB="0" distL="0" distR="0">
            <wp:extent cx="3917950" cy="303466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917970" cy="303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3" w:lineRule="auto"/>
        <w:rPr>
          <w:rFonts w:ascii="Arial"/>
          <w:sz w:val="21"/>
        </w:rPr>
      </w:pPr>
    </w:p>
    <w:p>
      <w:pPr>
        <w:pStyle w:val="2"/>
        <w:spacing w:before="95" w:line="219" w:lineRule="auto"/>
        <w:ind w:left="1924"/>
        <w:rPr>
          <w:sz w:val="29"/>
          <w:szCs w:val="29"/>
        </w:rPr>
      </w:pPr>
      <w:r>
        <w:rPr>
          <w:spacing w:val="-6"/>
          <w:sz w:val="29"/>
          <w:szCs w:val="29"/>
        </w:rPr>
        <w:t>图例4:</w:t>
      </w:r>
      <w:r>
        <w:rPr>
          <w:spacing w:val="-3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9"/>
          <w:szCs w:val="29"/>
        </w:rPr>
        <w:t>A</w:t>
      </w:r>
      <w:r>
        <w:rPr>
          <w:spacing w:val="-6"/>
          <w:sz w:val="29"/>
          <w:szCs w:val="29"/>
        </w:rPr>
        <w:t>不超过电梯井道尺寸，1.5</w:t>
      </w:r>
      <w:r>
        <w:rPr>
          <w:rFonts w:ascii="Times New Roman" w:hAnsi="Times New Roman" w:eastAsia="Times New Roman" w:cs="Times New Roman"/>
          <w:spacing w:val="-6"/>
          <w:sz w:val="29"/>
          <w:szCs w:val="29"/>
        </w:rPr>
        <w:t>M≤B≤2</w:t>
      </w:r>
      <w:r>
        <w:rPr>
          <w:rFonts w:ascii="Times New Roman" w:hAnsi="Times New Roman" w:eastAsia="Times New Roman" w:cs="Times New Roman"/>
          <w:spacing w:val="-7"/>
          <w:sz w:val="29"/>
          <w:szCs w:val="29"/>
        </w:rPr>
        <w:t>M</w:t>
      </w:r>
      <w:r>
        <w:rPr>
          <w:spacing w:val="-7"/>
          <w:sz w:val="29"/>
          <w:szCs w:val="29"/>
        </w:rPr>
        <w:t>。</w:t>
      </w:r>
    </w:p>
    <w:p>
      <w:pPr>
        <w:spacing w:line="219" w:lineRule="auto"/>
        <w:rPr>
          <w:sz w:val="29"/>
          <w:szCs w:val="29"/>
        </w:rPr>
        <w:sectPr>
          <w:footerReference r:id="rId37" w:type="default"/>
          <w:pgSz w:w="11900" w:h="16820"/>
          <w:pgMar w:top="1429" w:right="1283" w:bottom="1913" w:left="1785" w:header="0" w:footer="162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7556500" cy="106807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689"/>
        <w:rPr>
          <w:sz w:val="31"/>
          <w:szCs w:val="31"/>
        </w:rPr>
      </w:pPr>
      <w:r>
        <w:pict>
          <v:shape id="_x0000_s1033" o:spid="_x0000_s1033" o:spt="202" type="#_x0000_t202" style="position:absolute;left:0pt;margin-left:187.5pt;margin-top:4.55pt;height:20.5pt;width:27.6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23"/>
                      <w:sz w:val="31"/>
                      <w:szCs w:val="31"/>
                    </w:rPr>
                    <w:t>户1</w:t>
                  </w:r>
                </w:p>
              </w:txbxContent>
            </v:textbox>
          </v:shape>
        </w:pict>
      </w:r>
      <w:r>
        <w:rPr>
          <w:spacing w:val="27"/>
          <w:sz w:val="31"/>
          <w:szCs w:val="31"/>
        </w:rPr>
        <w:t>户2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28" w:line="232" w:lineRule="auto"/>
        <w:ind w:left="4990"/>
        <w:rPr>
          <w:rFonts w:ascii="STXinwei" w:hAnsi="STXinwei" w:eastAsia="STXinwei" w:cs="STXinwei"/>
          <w:sz w:val="39"/>
          <w:szCs w:val="39"/>
        </w:rPr>
      </w:pPr>
      <w:r>
        <w:pict>
          <v:shape id="_x0000_s1034" o:spid="_x0000_s1034" o:spt="202" type="#_x0000_t202" style="position:absolute;left:0pt;margin-left:181.95pt;margin-top:6.4pt;height:15.75pt;width:25.8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ind w:left="20"/>
                    <w:rPr>
                      <w:sz w:val="23"/>
                      <w:szCs w:val="23"/>
                    </w:rPr>
                  </w:pPr>
                  <w:r>
                    <w:rPr>
                      <w:spacing w:val="7"/>
                      <w:sz w:val="23"/>
                      <w:szCs w:val="23"/>
                    </w:rPr>
                    <w:t>阳台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38pt;margin-top:6.4pt;height:15.75pt;width:26.8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0" w:lineRule="auto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pacing w:val="17"/>
                      <w:sz w:val="23"/>
                      <w:szCs w:val="23"/>
                    </w:rPr>
                    <w:t>阳台</w:t>
                  </w:r>
                </w:p>
              </w:txbxContent>
            </v:textbox>
          </v:shape>
        </w:pict>
      </w:r>
      <w:bookmarkStart w:id="9" w:name="bookmark14"/>
      <w:bookmarkEnd w:id="9"/>
      <w:r>
        <w:rPr>
          <w:rFonts w:ascii="STXinwei" w:hAnsi="STXinwei" w:eastAsia="STXinwei" w:cs="STXinwei"/>
          <w:spacing w:val="-62"/>
          <w:w w:val="97"/>
          <w:sz w:val="39"/>
          <w:szCs w:val="39"/>
        </w:rPr>
        <w:t>候梯层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5" w:line="220" w:lineRule="auto"/>
        <w:ind w:left="5290"/>
        <w:rPr>
          <w:sz w:val="23"/>
          <w:szCs w:val="23"/>
        </w:rPr>
      </w:pPr>
      <w:r>
        <w:rPr>
          <w:spacing w:val="-18"/>
          <w:sz w:val="23"/>
          <w:szCs w:val="23"/>
        </w:rPr>
        <w:t>电</w:t>
      </w:r>
      <w:r>
        <w:rPr>
          <w:spacing w:val="31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梯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4189"/>
        <w:rPr>
          <w:sz w:val="31"/>
          <w:szCs w:val="31"/>
        </w:rPr>
      </w:pPr>
      <w:r>
        <w:rPr>
          <w:spacing w:val="-8"/>
          <w:sz w:val="31"/>
          <w:szCs w:val="31"/>
        </w:rPr>
        <w:t>图例5:1.5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M≤B≤2M</w:t>
      </w:r>
      <w:r>
        <w:rPr>
          <w:spacing w:val="-8"/>
          <w:sz w:val="31"/>
          <w:szCs w:val="31"/>
        </w:rPr>
        <w:t>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2" w:lineRule="auto"/>
        <w:ind w:left="1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黄石市住房和城乡建设局办公室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-14"/>
          <w:sz w:val="31"/>
          <w:szCs w:val="31"/>
        </w:rPr>
        <w:t>2023年9月13日</w:t>
      </w:r>
      <w:r>
        <w:rPr>
          <w:rFonts w:ascii="仿宋" w:hAnsi="仿宋" w:eastAsia="仿宋" w:cs="仿宋"/>
          <w:spacing w:val="-15"/>
          <w:sz w:val="31"/>
          <w:szCs w:val="31"/>
        </w:rPr>
        <w:t>印发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1" w:line="183" w:lineRule="auto"/>
        <w:ind w:left="1299"/>
        <w:rPr>
          <w:sz w:val="31"/>
          <w:szCs w:val="31"/>
        </w:rPr>
      </w:pPr>
      <w:r>
        <w:rPr>
          <w:spacing w:val="-20"/>
          <w:sz w:val="31"/>
          <w:szCs w:val="31"/>
        </w:rPr>
        <w:t>—36—</w:t>
      </w:r>
    </w:p>
    <w:sectPr>
      <w:footerReference r:id="rId38" w:type="default"/>
      <w:pgSz w:w="11900" w:h="16820"/>
      <w:pgMar w:top="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w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1"/>
        <w:szCs w:val="31"/>
      </w:rPr>
    </w:pPr>
    <w:r>
      <w:rPr>
        <w:spacing w:val="-30"/>
        <w:sz w:val="31"/>
        <w:szCs w:val="31"/>
      </w:rPr>
      <w:t>—3</w:t>
    </w:r>
    <w:r>
      <w:rPr>
        <w:spacing w:val="-9"/>
        <w:sz w:val="31"/>
        <w:szCs w:val="31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rPr>
        <w:sz w:val="32"/>
        <w:szCs w:val="32"/>
      </w:rPr>
    </w:pPr>
    <w:r>
      <w:rPr>
        <w:spacing w:val="-20"/>
        <w:sz w:val="32"/>
        <w:szCs w:val="32"/>
      </w:rPr>
      <w:t>—12—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jc w:val="right"/>
      <w:rPr>
        <w:sz w:val="32"/>
        <w:szCs w:val="32"/>
      </w:rPr>
    </w:pPr>
    <w:r>
      <w:rPr>
        <w:spacing w:val="-40"/>
        <w:w w:val="95"/>
        <w:sz w:val="32"/>
        <w:szCs w:val="32"/>
      </w:rPr>
      <w:t>—1</w:t>
    </w:r>
    <w:r>
      <w:rPr>
        <w:spacing w:val="-39"/>
        <w:w w:val="95"/>
        <w:sz w:val="32"/>
        <w:szCs w:val="32"/>
      </w:rPr>
      <w:t>3</w:t>
    </w:r>
    <w:r>
      <w:rPr>
        <w:spacing w:val="-9"/>
        <w:w w:val="95"/>
        <w:sz w:val="32"/>
        <w:szCs w:val="32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rPr>
        <w:sz w:val="31"/>
        <w:szCs w:val="31"/>
      </w:rPr>
    </w:pPr>
    <w:r>
      <w:rPr>
        <w:spacing w:val="-28"/>
        <w:w w:val="97"/>
        <w:sz w:val="31"/>
        <w:szCs w:val="31"/>
      </w:rPr>
      <w:t>—14—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jc w:val="right"/>
      <w:rPr>
        <w:sz w:val="32"/>
        <w:szCs w:val="32"/>
      </w:rPr>
    </w:pPr>
    <w:r>
      <w:rPr>
        <w:spacing w:val="-39"/>
        <w:w w:val="91"/>
        <w:sz w:val="32"/>
        <w:szCs w:val="32"/>
      </w:rPr>
      <w:t>—</w:t>
    </w:r>
    <w:r>
      <w:rPr>
        <w:spacing w:val="-38"/>
        <w:w w:val="91"/>
        <w:sz w:val="32"/>
        <w:szCs w:val="32"/>
      </w:rPr>
      <w:t>15</w:t>
    </w:r>
    <w:r>
      <w:rPr>
        <w:spacing w:val="-9"/>
        <w:w w:val="91"/>
        <w:sz w:val="32"/>
        <w:szCs w:val="32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32"/>
        <w:szCs w:val="32"/>
      </w:rPr>
    </w:pPr>
    <w:r>
      <w:rPr>
        <w:spacing w:val="-28"/>
        <w:sz w:val="32"/>
        <w:szCs w:val="32"/>
      </w:rPr>
      <w:t>—</w:t>
    </w:r>
    <w:r>
      <w:rPr>
        <w:spacing w:val="-127"/>
        <w:sz w:val="32"/>
        <w:szCs w:val="32"/>
      </w:rPr>
      <w:t xml:space="preserve"> </w:t>
    </w:r>
    <w:r>
      <w:rPr>
        <w:spacing w:val="-28"/>
        <w:sz w:val="32"/>
        <w:szCs w:val="32"/>
      </w:rPr>
      <w:t>16—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right="34"/>
      <w:jc w:val="right"/>
      <w:rPr>
        <w:sz w:val="27"/>
        <w:szCs w:val="27"/>
      </w:rPr>
    </w:pPr>
    <w:r>
      <w:rPr>
        <w:spacing w:val="-7"/>
        <w:sz w:val="27"/>
        <w:szCs w:val="27"/>
      </w:rPr>
      <w:t>—17—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00"/>
      </w:tabs>
      <w:spacing w:before="1" w:line="177" w:lineRule="auto"/>
      <w:rPr>
        <w:sz w:val="31"/>
        <w:szCs w:val="31"/>
      </w:rPr>
    </w:pPr>
    <w:r>
      <w:rPr>
        <w:sz w:val="31"/>
        <w:szCs w:val="31"/>
      </w:rPr>
      <w:tab/>
    </w:r>
    <w:r>
      <w:rPr>
        <w:spacing w:val="-30"/>
        <w:w w:val="98"/>
        <w:sz w:val="31"/>
        <w:szCs w:val="31"/>
      </w:rPr>
      <w:t>—</w:t>
    </w:r>
    <w:r>
      <w:rPr>
        <w:spacing w:val="-123"/>
        <w:sz w:val="31"/>
        <w:szCs w:val="31"/>
      </w:rPr>
      <w:t xml:space="preserve"> </w:t>
    </w:r>
    <w:r>
      <w:rPr>
        <w:spacing w:val="-30"/>
        <w:w w:val="98"/>
        <w:sz w:val="31"/>
        <w:szCs w:val="31"/>
      </w:rPr>
      <w:t>18—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ind w:left="8159"/>
      <w:rPr>
        <w:sz w:val="31"/>
        <w:szCs w:val="31"/>
      </w:rPr>
    </w:pPr>
    <w:r>
      <w:rPr>
        <w:spacing w:val="-28"/>
        <w:sz w:val="31"/>
        <w:szCs w:val="31"/>
      </w:rPr>
      <w:t>—19—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1"/>
        <w:szCs w:val="31"/>
      </w:rPr>
    </w:pPr>
    <w:r>
      <w:rPr>
        <w:spacing w:val="-18"/>
        <w:sz w:val="31"/>
        <w:szCs w:val="31"/>
      </w:rPr>
      <w:t>—20—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31"/>
        <w:szCs w:val="31"/>
      </w:rPr>
    </w:pPr>
    <w:r>
      <w:rPr>
        <w:spacing w:val="-37"/>
        <w:w w:val="94"/>
        <w:sz w:val="31"/>
        <w:szCs w:val="31"/>
      </w:rPr>
      <w:t>—21</w:t>
    </w:r>
    <w:r>
      <w:rPr>
        <w:spacing w:val="-9"/>
        <w:w w:val="94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rPr>
        <w:sz w:val="30"/>
        <w:szCs w:val="30"/>
      </w:rPr>
    </w:pPr>
    <w:r>
      <w:rPr>
        <w:spacing w:val="-12"/>
        <w:sz w:val="30"/>
        <w:szCs w:val="30"/>
      </w:rPr>
      <w:t>—4—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23"/>
        <w:sz w:val="32"/>
        <w:szCs w:val="32"/>
      </w:rPr>
      <w:t>—22—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1"/>
        <w:szCs w:val="31"/>
      </w:rPr>
    </w:pPr>
    <w:r>
      <w:rPr>
        <w:spacing w:val="-25"/>
        <w:w w:val="86"/>
        <w:sz w:val="31"/>
        <w:szCs w:val="31"/>
      </w:rPr>
      <w:t>—23</w:t>
    </w:r>
    <w:r>
      <w:rPr>
        <w:spacing w:val="-9"/>
        <w:w w:val="86"/>
        <w:sz w:val="31"/>
        <w:szCs w:val="31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1"/>
        <w:szCs w:val="31"/>
      </w:rPr>
    </w:pPr>
    <w:r>
      <w:rPr>
        <w:spacing w:val="-17"/>
        <w:sz w:val="31"/>
        <w:szCs w:val="31"/>
      </w:rPr>
      <w:t>—24—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right="33"/>
      <w:jc w:val="right"/>
      <w:rPr>
        <w:sz w:val="31"/>
        <w:szCs w:val="31"/>
      </w:rPr>
    </w:pPr>
    <w:r>
      <w:rPr>
        <w:spacing w:val="-17"/>
        <w:sz w:val="31"/>
        <w:szCs w:val="31"/>
      </w:rPr>
      <w:t>—25—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1"/>
        <w:szCs w:val="31"/>
      </w:rPr>
    </w:pPr>
    <w:r>
      <w:rPr>
        <w:spacing w:val="-18"/>
        <w:sz w:val="31"/>
        <w:szCs w:val="31"/>
      </w:rPr>
      <w:t>—26—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179"/>
      </w:tabs>
      <w:spacing w:line="177" w:lineRule="auto"/>
      <w:ind w:left="8019"/>
      <w:rPr>
        <w:sz w:val="32"/>
        <w:szCs w:val="32"/>
      </w:rPr>
    </w:pPr>
    <w:r>
      <w:rPr>
        <w:sz w:val="32"/>
        <w:szCs w:val="32"/>
      </w:rPr>
      <w:tab/>
    </w:r>
    <w:r>
      <w:rPr>
        <w:spacing w:val="-24"/>
        <w:w w:val="79"/>
        <w:sz w:val="32"/>
        <w:szCs w:val="32"/>
      </w:rPr>
      <w:t>—2</w:t>
    </w:r>
    <w:r>
      <w:rPr>
        <w:spacing w:val="-23"/>
        <w:w w:val="79"/>
        <w:sz w:val="32"/>
        <w:szCs w:val="32"/>
      </w:rPr>
      <w:t>7</w:t>
    </w:r>
    <w:r>
      <w:rPr>
        <w:spacing w:val="-9"/>
        <w:w w:val="79"/>
        <w:sz w:val="32"/>
        <w:szCs w:val="32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18"/>
      </w:tabs>
      <w:spacing w:line="177" w:lineRule="auto"/>
      <w:rPr>
        <w:sz w:val="32"/>
        <w:szCs w:val="32"/>
      </w:rPr>
    </w:pPr>
    <w:r>
      <w:rPr>
        <w:sz w:val="32"/>
        <w:szCs w:val="32"/>
      </w:rPr>
      <w:tab/>
    </w:r>
    <w:r>
      <w:rPr>
        <w:spacing w:val="-21"/>
        <w:w w:val="91"/>
        <w:sz w:val="32"/>
        <w:szCs w:val="32"/>
      </w:rPr>
      <w:t>—2</w:t>
    </w:r>
    <w:r>
      <w:rPr>
        <w:strike/>
        <w:spacing w:val="-21"/>
        <w:w w:val="91"/>
        <w:sz w:val="32"/>
        <w:szCs w:val="32"/>
      </w:rPr>
      <w:t>8</w:t>
    </w:r>
    <w:r>
      <w:rPr>
        <w:spacing w:val="-21"/>
        <w:w w:val="91"/>
        <w:sz w:val="32"/>
        <w:szCs w:val="32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1"/>
        <w:szCs w:val="31"/>
      </w:rPr>
    </w:pPr>
    <w:r>
      <w:rPr>
        <w:spacing w:val="-25"/>
        <w:w w:val="92"/>
        <w:sz w:val="31"/>
        <w:szCs w:val="31"/>
      </w:rPr>
      <w:t>—29</w:t>
    </w:r>
    <w:r>
      <w:rPr>
        <w:spacing w:val="-9"/>
        <w:w w:val="92"/>
        <w:sz w:val="31"/>
        <w:szCs w:val="31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20"/>
      <w:rPr>
        <w:sz w:val="31"/>
        <w:szCs w:val="31"/>
      </w:rPr>
    </w:pPr>
    <w:r>
      <w:rPr>
        <w:spacing w:val="-20"/>
        <w:sz w:val="31"/>
        <w:szCs w:val="31"/>
      </w:rPr>
      <w:t>—30—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jc w:val="right"/>
      <w:rPr>
        <w:sz w:val="32"/>
        <w:szCs w:val="32"/>
      </w:rPr>
    </w:pPr>
    <w:r>
      <w:rPr>
        <w:spacing w:val="-36"/>
        <w:w w:val="85"/>
        <w:sz w:val="32"/>
        <w:szCs w:val="32"/>
      </w:rPr>
      <w:t>—3</w:t>
    </w:r>
    <w:r>
      <w:rPr>
        <w:spacing w:val="-35"/>
        <w:w w:val="85"/>
        <w:sz w:val="32"/>
        <w:szCs w:val="32"/>
      </w:rPr>
      <w:t>1</w:t>
    </w:r>
    <w:r>
      <w:rPr>
        <w:spacing w:val="-9"/>
        <w:w w:val="85"/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jc w:val="right"/>
      <w:rPr>
        <w:rFonts w:ascii="Times New Roman" w:hAnsi="Times New Roman" w:eastAsia="Times New Roman" w:cs="Times New Roman"/>
        <w:sz w:val="32"/>
        <w:szCs w:val="32"/>
      </w:rPr>
    </w:pPr>
    <w:r>
      <w:rPr>
        <w:rFonts w:ascii="Times New Roman" w:hAnsi="Times New Roman" w:eastAsia="Times New Roman" w:cs="Times New Roman"/>
        <w:spacing w:val="-9"/>
        <w:w w:val="88"/>
        <w:sz w:val="32"/>
        <w:szCs w:val="32"/>
      </w:rPr>
      <w:t>—</w:t>
    </w:r>
    <w:r>
      <w:rPr>
        <w:rFonts w:ascii="Times New Roman" w:hAnsi="Times New Roman" w:eastAsia="Times New Roman" w:cs="Times New Roman"/>
        <w:spacing w:val="-8"/>
        <w:w w:val="88"/>
        <w:sz w:val="32"/>
        <w:szCs w:val="32"/>
      </w:rPr>
      <w:t>5</w:t>
    </w:r>
    <w:r>
      <w:rPr>
        <w:rFonts w:ascii="Times New Roman" w:hAnsi="Times New Roman" w:eastAsia="Times New Roman" w:cs="Times New Roman"/>
        <w:spacing w:val="2"/>
        <w:w w:val="88"/>
        <w:sz w:val="32"/>
        <w:szCs w:val="32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23"/>
        <w:sz w:val="32"/>
        <w:szCs w:val="32"/>
      </w:rPr>
      <w:t>—32—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right"/>
      <w:rPr>
        <w:sz w:val="32"/>
        <w:szCs w:val="32"/>
      </w:rPr>
    </w:pPr>
    <w:r>
      <w:rPr>
        <w:spacing w:val="-25"/>
        <w:w w:val="80"/>
        <w:sz w:val="32"/>
        <w:szCs w:val="32"/>
      </w:rPr>
      <w:t>—33</w:t>
    </w:r>
    <w:r>
      <w:rPr>
        <w:spacing w:val="-9"/>
        <w:w w:val="80"/>
        <w:sz w:val="32"/>
        <w:szCs w:val="32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3"/>
        <w:szCs w:val="33"/>
      </w:rPr>
    </w:pPr>
    <w:r>
      <w:rPr>
        <w:spacing w:val="-23"/>
        <w:w w:val="98"/>
        <w:sz w:val="33"/>
        <w:szCs w:val="33"/>
      </w:rPr>
      <w:t>—34—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jc w:val="right"/>
      <w:rPr>
        <w:sz w:val="29"/>
        <w:szCs w:val="29"/>
      </w:rPr>
    </w:pPr>
    <w:r>
      <w:rPr>
        <w:spacing w:val="-28"/>
        <w:w w:val="94"/>
        <w:sz w:val="29"/>
        <w:szCs w:val="29"/>
      </w:rPr>
      <w:t>—35</w:t>
    </w:r>
    <w:r>
      <w:rPr>
        <w:spacing w:val="-8"/>
        <w:w w:val="94"/>
        <w:sz w:val="29"/>
        <w:szCs w:val="29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22"/>
        <w:sz w:val="32"/>
        <w:szCs w:val="32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jc w:val="right"/>
      <w:rPr>
        <w:sz w:val="31"/>
        <w:szCs w:val="31"/>
      </w:rPr>
    </w:pPr>
    <w:r>
      <w:rPr>
        <w:spacing w:val="-29"/>
        <w:w w:val="98"/>
        <w:sz w:val="31"/>
        <w:szCs w:val="31"/>
      </w:rPr>
      <w:t>—</w:t>
    </w:r>
    <w:r>
      <w:rPr>
        <w:spacing w:val="-28"/>
        <w:w w:val="98"/>
        <w:sz w:val="31"/>
        <w:szCs w:val="31"/>
      </w:rPr>
      <w:t>7</w:t>
    </w:r>
    <w:r>
      <w:rPr>
        <w:spacing w:val="-9"/>
        <w:w w:val="98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pacing w:val="-20"/>
        <w:w w:val="97"/>
        <w:sz w:val="32"/>
        <w:szCs w:val="32"/>
      </w:rPr>
      <w:t>—8—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right="37"/>
      <w:jc w:val="right"/>
      <w:rPr>
        <w:sz w:val="29"/>
        <w:szCs w:val="29"/>
      </w:rPr>
    </w:pPr>
    <w:r>
      <w:rPr>
        <w:spacing w:val="-3"/>
        <w:sz w:val="29"/>
        <w:szCs w:val="29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0"/>
      </w:tabs>
      <w:spacing w:line="176" w:lineRule="auto"/>
      <w:rPr>
        <w:sz w:val="25"/>
        <w:szCs w:val="25"/>
      </w:rPr>
    </w:pPr>
    <w:r>
      <w:rPr>
        <w:sz w:val="25"/>
        <w:szCs w:val="25"/>
      </w:rPr>
      <w:tab/>
    </w:r>
    <w:r>
      <w:rPr>
        <w:spacing w:val="-9"/>
        <w:sz w:val="25"/>
        <w:szCs w:val="25"/>
      </w:rPr>
      <w:t>—</w:t>
    </w:r>
    <w:r>
      <w:rPr>
        <w:spacing w:val="-97"/>
        <w:sz w:val="25"/>
        <w:szCs w:val="25"/>
      </w:rPr>
      <w:t xml:space="preserve"> </w:t>
    </w:r>
    <w:r>
      <w:rPr>
        <w:spacing w:val="-9"/>
        <w:sz w:val="25"/>
        <w:szCs w:val="25"/>
      </w:rPr>
      <w:t>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7" w:lineRule="auto"/>
      <w:jc w:val="right"/>
      <w:rPr>
        <w:sz w:val="32"/>
        <w:szCs w:val="32"/>
      </w:rPr>
    </w:pPr>
    <w:r>
      <w:rPr>
        <w:spacing w:val="-47"/>
        <w:w w:val="91"/>
        <w:sz w:val="32"/>
        <w:szCs w:val="32"/>
      </w:rPr>
      <w:t>—</w:t>
    </w:r>
    <w:r>
      <w:rPr>
        <w:spacing w:val="-46"/>
        <w:w w:val="91"/>
        <w:sz w:val="32"/>
        <w:szCs w:val="32"/>
      </w:rPr>
      <w:t>11</w:t>
    </w:r>
    <w:r>
      <w:rPr>
        <w:spacing w:val="-9"/>
        <w:w w:val="91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0YzM3ZTU5YWQwYzhmYmU1MjhiMDhiYmI3Y2QyZWUifQ=="/>
  </w:docVars>
  <w:rsids>
    <w:rsidRoot w:val="00000000"/>
    <w:rsid w:val="514F2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39"/>
      <w:szCs w:val="13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6.png"/><Relationship Id="rId44" Type="http://schemas.openxmlformats.org/officeDocument/2006/relationships/image" Target="media/image5.jpeg"/><Relationship Id="rId43" Type="http://schemas.openxmlformats.org/officeDocument/2006/relationships/image" Target="media/image4.jpeg"/><Relationship Id="rId42" Type="http://schemas.openxmlformats.org/officeDocument/2006/relationships/image" Target="media/image3.jpeg"/><Relationship Id="rId41" Type="http://schemas.openxmlformats.org/officeDocument/2006/relationships/image" Target="media/image2.jpeg"/><Relationship Id="rId40" Type="http://schemas.openxmlformats.org/officeDocument/2006/relationships/image" Target="media/image1.jpe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2023-11-28T16:33:00Z</dcterms:created>
  <dc:creator>Kingsoft-PDF</dc:creator>
  <cp:lastModifiedBy>kbky</cp:lastModifiedBy>
  <dcterms:modified xsi:type="dcterms:W3CDTF">2023-11-28T08:43:00Z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2023-11-28T16:33:04Z</vt:filetime>
  </property>
  <property fmtid="{D5CDD505-2E9C-101B-9397-08002B2CF9AE}" pid="4" name="UsrData">
    <vt:lpwstr>6565a5b5be6b2f001fef15bdwl</vt:lpwstr>
  </property>
  <property fmtid="{D5CDD505-2E9C-101B-9397-08002B2CF9AE}" pid="5" name="KSOProductBuildVer">
    <vt:lpwstr>2052-12.1.0.15712</vt:lpwstr>
  </property>
  <property fmtid="{D5CDD505-2E9C-101B-9397-08002B2CF9AE}" pid="6" name="ICV">
    <vt:lpwstr>C26D7F192AA249829387CC377834FA1B_12</vt:lpwstr>
  </property>
</Properties>
</file>