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/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t>既有住宅</w:t>
      </w:r>
      <w:r>
        <w:rPr>
          <w:rFonts w:hint="eastAsia" w:ascii="Calibri" w:hAnsi="Calibri" w:eastAsia="宋体"/>
          <w:b/>
          <w:color w:val="000000"/>
          <w:sz w:val="44"/>
          <w:szCs w:val="44"/>
          <w:lang w:eastAsia="zh-CN"/>
        </w:rPr>
        <w:t>加装电梯公示情况说明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区加装电梯审批单位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单元于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共有住户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户，同意加装电梯有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单元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三分之二以上</w:t>
      </w:r>
      <w:r>
        <w:rPr>
          <w:rFonts w:hint="eastAsia" w:ascii="仿宋" w:hAnsi="仿宋" w:eastAsia="仿宋" w:cs="仿宋"/>
          <w:sz w:val="32"/>
          <w:szCs w:val="32"/>
        </w:rPr>
        <w:t>业主同意，拟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加装</w:t>
      </w:r>
      <w:r>
        <w:rPr>
          <w:rFonts w:hint="eastAsia" w:ascii="仿宋" w:hAnsi="仿宋" w:eastAsia="仿宋" w:cs="仿宋"/>
          <w:sz w:val="32"/>
          <w:szCs w:val="32"/>
        </w:rPr>
        <w:t>电梯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目前，该项目电梯设计方案、资金分摊方案、《业主意见征求表》、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既有住宅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加装电梯协议书》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等资料</w:t>
      </w:r>
      <w:r>
        <w:rPr>
          <w:rFonts w:hint="eastAsia" w:ascii="仿宋" w:hAnsi="仿宋" w:eastAsia="仿宋" w:cs="仿宋"/>
          <w:sz w:val="32"/>
          <w:szCs w:val="32"/>
        </w:rPr>
        <w:t>均已在现场进行了公示，公示日期从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日，公式期间未收到相关利害关系人的意见、建议和投诉。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日期 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15DC6B67"/>
    <w:rsid w:val="15D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2023-10-23T12:46:00Z</dcterms:created>
  <dc:creator>zxy</dc:creator>
  <cp:lastModifiedBy>zxy</cp:lastModifiedBy>
  <dcterms:modified xsi:type="dcterms:W3CDTF">2023-10-23T12:47:10Z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247E36DDC3B4467A8177CB662643A800_11</vt:lpwstr>
  </property>
</Properties>
</file>